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0703" w:rsidRPr="005C18B6" w:rsidRDefault="004D0703" w:rsidP="00313F92">
      <w:pPr>
        <w:tabs>
          <w:tab w:val="left" w:pos="5565"/>
        </w:tabs>
        <w:rPr>
          <w:rFonts w:ascii="Calibri" w:hAnsi="Calibri" w:cs="Calibri"/>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Default="004D0703"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D0703"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4D0703" w:rsidRPr="00497C57" w:rsidRDefault="004D0703"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D0703" w:rsidRPr="00497C57" w:rsidRDefault="004D0703"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D0703" w:rsidRPr="00A45B81" w:rsidRDefault="004D0703"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D0703" w:rsidRPr="00497C57" w:rsidRDefault="004D0703" w:rsidP="00CF18D8">
            <w:pPr>
              <w:keepNext/>
              <w:keepLines/>
              <w:rPr>
                <w:rFonts w:ascii="Calibri" w:hAnsi="Calibri" w:cs="Calibri"/>
                <w:szCs w:val="20"/>
              </w:rPr>
            </w:pPr>
          </w:p>
        </w:tc>
      </w:tr>
      <w:tr w:rsidR="004D0703"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D0703" w:rsidRPr="00773A69" w:rsidRDefault="004D0703" w:rsidP="00CF18D8">
            <w:pPr>
              <w:keepNext/>
              <w:keepLines/>
              <w:jc w:val="center"/>
              <w:rPr>
                <w:rFonts w:ascii="Calibri" w:hAnsi="Calibri" w:cs="Calibri"/>
                <w:color w:val="CC66FF"/>
              </w:rPr>
            </w:pPr>
            <w:bookmarkStart w:id="0" w:name="w2t1661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D0703" w:rsidRPr="00497C57" w:rsidRDefault="004D0703" w:rsidP="00CF18D8">
            <w:pPr>
              <w:keepNext/>
              <w:keepLines/>
              <w:jc w:val="center"/>
              <w:rPr>
                <w:rFonts w:ascii="Calibri" w:hAnsi="Calibri" w:cs="Calibri"/>
                <w:szCs w:val="26"/>
              </w:rPr>
            </w:pPr>
            <w:permStart w:id="394724398" w:edGrp="everyone"/>
            <w:r>
              <w:rPr>
                <w:rFonts w:ascii="Calibri" w:hAnsi="Calibri" w:cs="Calibri"/>
                <w:szCs w:val="26"/>
              </w:rPr>
              <w:t>TCLD_ERTR _FRIF0</w:t>
            </w:r>
            <w:permEnd w:id="39472439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7" w:history="1">
              <w:r w:rsidR="004D0703" w:rsidRPr="004D0703">
                <w:rPr>
                  <w:rStyle w:val="Collegamentoipertestuale"/>
                  <w:rFonts w:ascii="Calibri" w:hAnsi="Calibri" w:cs="Calibri"/>
                  <w:szCs w:val="20"/>
                </w:rPr>
                <w:t>16615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8" w:history="1">
              <w:r w:rsidR="004D0703" w:rsidRPr="004D0703">
                <w:rPr>
                  <w:rStyle w:val="Collegamentoipertestuale"/>
                  <w:rFonts w:ascii="Calibri" w:hAnsi="Calibri" w:cs="Calibri"/>
                  <w:szCs w:val="20"/>
                </w:rPr>
                <w:t>87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50</w:t>
            </w:r>
          </w:p>
        </w:tc>
        <w:tc>
          <w:tcPr>
            <w:tcW w:w="836" w:type="dxa"/>
            <w:tcBorders>
              <w:top w:val="single" w:sz="4" w:space="0" w:color="auto"/>
              <w:bottom w:val="single" w:sz="4" w:space="0" w:color="auto"/>
              <w:right w:val="single"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D0703" w:rsidRPr="00497C57" w:rsidRDefault="004D0703"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D0703" w:rsidRPr="00497C57" w:rsidRDefault="004D0703" w:rsidP="00CF18D8">
            <w:pPr>
              <w:keepNext/>
              <w:keepLines/>
              <w:jc w:val="center"/>
              <w:rPr>
                <w:rFonts w:ascii="Calibri" w:hAnsi="Calibri" w:cs="Calibri"/>
                <w:szCs w:val="20"/>
              </w:rPr>
            </w:pPr>
          </w:p>
        </w:tc>
      </w:tr>
      <w:bookmarkEnd w:id="0"/>
      <w:tr w:rsidR="004D0703"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D0703" w:rsidRPr="005C18B6" w:rsidRDefault="004D0703" w:rsidP="00CF18D8">
            <w:pPr>
              <w:pStyle w:val="TFSWorkitem3"/>
              <w:keepLines/>
            </w:pPr>
            <w:r>
              <w:t xml:space="preserve">Feature 16615 - </w:t>
            </w:r>
            <w:proofErr w:type="spellStart"/>
            <w:r>
              <w:t>Retribuzione</w:t>
            </w:r>
            <w:proofErr w:type="spellEnd"/>
            <w:r>
              <w:t xml:space="preserve"> </w:t>
            </w:r>
            <w:proofErr w:type="spellStart"/>
            <w:r>
              <w:t>imponibile</w:t>
            </w:r>
            <w:proofErr w:type="spellEnd"/>
            <w:r>
              <w:t xml:space="preserve"> </w:t>
            </w:r>
            <w:proofErr w:type="spellStart"/>
            <w:r>
              <w:t>fiscale</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18760B"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392318573" w:edGrp="everyone" w:displacedByCustomXml="next"/>
        <w:sdt>
          <w:sdtPr>
            <w:rPr>
              <w:rFonts w:ascii="Calibri" w:hAnsi="Calibri" w:cs="Calibri"/>
              <w:color w:val="000000" w:themeColor="text1"/>
              <w:szCs w:val="20"/>
            </w:rPr>
            <w:id w:val="442731270"/>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324ECD"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39231857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D0703" w:rsidRPr="005C18B6" w:rsidRDefault="004D0703"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D0703" w:rsidRPr="005C18B6" w:rsidRDefault="004D0703"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D0703" w:rsidRPr="005C18B6" w:rsidRDefault="004D0703"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D0703" w:rsidRPr="005C18B6" w:rsidRDefault="004D0703" w:rsidP="00CF18D8">
            <w:pPr>
              <w:keepNext/>
              <w:keepLines/>
              <w:jc w:val="center"/>
              <w:rPr>
                <w:rFonts w:ascii="Calibri" w:hAnsi="Calibri" w:cs="Calibri"/>
                <w:b/>
                <w:sz w:val="26"/>
                <w:szCs w:val="26"/>
              </w:rPr>
            </w:pPr>
            <w:permStart w:id="289824254" w:edGrp="everyone"/>
            <w:proofErr w:type="spellStart"/>
            <w:r>
              <w:rPr>
                <w:rFonts w:ascii="Calibri" w:hAnsi="Calibri" w:cs="Calibri"/>
                <w:b/>
                <w:sz w:val="26"/>
                <w:szCs w:val="26"/>
              </w:rPr>
              <w:t>Retribuzione</w:t>
            </w:r>
            <w:proofErr w:type="spellEnd"/>
            <w:r>
              <w:rPr>
                <w:rFonts w:ascii="Calibri" w:hAnsi="Calibri" w:cs="Calibri"/>
                <w:b/>
                <w:sz w:val="26"/>
                <w:szCs w:val="26"/>
              </w:rPr>
              <w:t xml:space="preserve"> </w:t>
            </w:r>
            <w:proofErr w:type="spellStart"/>
            <w:r>
              <w:rPr>
                <w:rFonts w:ascii="Calibri" w:hAnsi="Calibri" w:cs="Calibri"/>
                <w:b/>
                <w:sz w:val="26"/>
                <w:szCs w:val="26"/>
              </w:rPr>
              <w:t>imponibile</w:t>
            </w:r>
            <w:proofErr w:type="spellEnd"/>
            <w:r>
              <w:rPr>
                <w:rFonts w:ascii="Calibri" w:hAnsi="Calibri" w:cs="Calibri"/>
                <w:b/>
                <w:sz w:val="26"/>
                <w:szCs w:val="26"/>
              </w:rPr>
              <w:t xml:space="preserve"> </w:t>
            </w:r>
            <w:proofErr w:type="spellStart"/>
            <w:r>
              <w:rPr>
                <w:rFonts w:ascii="Calibri" w:hAnsi="Calibri" w:cs="Calibri"/>
                <w:b/>
                <w:sz w:val="26"/>
                <w:szCs w:val="26"/>
              </w:rPr>
              <w:t>fiscale</w:t>
            </w:r>
            <w:permEnd w:id="289824254"/>
            <w:proofErr w:type="spellEnd"/>
          </w:p>
        </w:tc>
        <w:tc>
          <w:tcPr>
            <w:tcW w:w="58" w:type="dxa"/>
            <w:tcBorders>
              <w:top w:val="nil"/>
              <w:left w:val="nil"/>
              <w:bottom w:val="nil"/>
              <w:right w:val="single" w:sz="4" w:space="0" w:color="auto"/>
            </w:tcBorders>
            <w:tcMar>
              <w:left w:w="0" w:type="dxa"/>
              <w:right w:w="0" w:type="dxa"/>
            </w:tcMar>
          </w:tcPr>
          <w:p w:rsidR="004D0703" w:rsidRPr="005C18B6" w:rsidRDefault="004D0703" w:rsidP="00CF18D8">
            <w:pPr>
              <w:keepNext/>
              <w:keepLines/>
              <w:rPr>
                <w:rFonts w:ascii="Calibri" w:hAnsi="Calibri" w:cs="Calibri"/>
                <w:b/>
                <w:szCs w:val="26"/>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A3613B" w:rsidRDefault="004D0703"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5C18B6" w:rsidRDefault="004D0703"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D5543D">
            <w:pPr>
              <w:keepLines/>
              <w:rPr>
                <w:rFonts w:ascii="Calibri" w:hAnsi="Calibri" w:cs="Calibri"/>
                <w:szCs w:val="18"/>
              </w:rPr>
            </w:pPr>
          </w:p>
        </w:tc>
      </w:tr>
      <w:tr w:rsidR="004D0703"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D0703" w:rsidRPr="004D0703" w:rsidRDefault="004D0703" w:rsidP="004D0703">
            <w:pPr>
              <w:pStyle w:val="NormaleWeb"/>
              <w:spacing w:before="60" w:beforeAutospacing="0" w:after="60" w:afterAutospacing="0"/>
              <w:jc w:val="both"/>
              <w:rPr>
                <w:lang w:val="it-IT"/>
              </w:rPr>
            </w:pPr>
            <w:permStart w:id="1052921325" w:edGrp="everyone"/>
            <w:r w:rsidRPr="004D0703">
              <w:rPr>
                <w:rFonts w:ascii="Tahoma" w:hAnsi="Tahoma" w:cs="Tahoma"/>
                <w:color w:val="000000"/>
                <w:sz w:val="18"/>
                <w:szCs w:val="18"/>
                <w:lang w:val="it-IT"/>
              </w:rPr>
              <w:t xml:space="preserve">Il sistema, per i soggetti passivi di imposta, deve procedere alla generazione degli imponibili fiscali in base ai parametri di assoggettamento fiscale delle singole voci liquidate all’amministrato. </w:t>
            </w:r>
          </w:p>
          <w:p w:rsidR="004D0703" w:rsidRPr="004D0703" w:rsidRDefault="004D0703" w:rsidP="004D0703">
            <w:pPr>
              <w:pStyle w:val="NormaleWeb"/>
              <w:spacing w:before="60" w:beforeAutospacing="0" w:after="60" w:afterAutospacing="0"/>
              <w:jc w:val="both"/>
              <w:rPr>
                <w:lang w:val="it-IT"/>
              </w:rPr>
            </w:pPr>
            <w:r w:rsidRPr="004D0703">
              <w:rPr>
                <w:rFonts w:ascii="Tahoma" w:hAnsi="Tahoma" w:cs="Tahoma"/>
                <w:color w:val="000000"/>
                <w:sz w:val="18"/>
                <w:szCs w:val="18"/>
                <w:lang w:val="it-IT"/>
              </w:rPr>
              <w:t>Il sistema deve poter sommare importi con segni algebrici opposti (positivi e negativi) e considerare i debiti o i crediti calcolati che abbiano impatto sulla determinazione dell’imponibile fiscale</w:t>
            </w:r>
          </w:p>
          <w:p w:rsidR="004D0703" w:rsidRPr="004D0703" w:rsidRDefault="004D0703" w:rsidP="004D0703">
            <w:pPr>
              <w:pStyle w:val="NormaleWeb"/>
              <w:spacing w:before="60" w:beforeAutospacing="0" w:after="60" w:afterAutospacing="0"/>
              <w:jc w:val="both"/>
              <w:rPr>
                <w:lang w:val="it-IT"/>
              </w:rPr>
            </w:pPr>
            <w:r w:rsidRPr="004D0703">
              <w:rPr>
                <w:rFonts w:ascii="Tahoma" w:hAnsi="Tahoma" w:cs="Tahoma"/>
                <w:color w:val="000000"/>
                <w:sz w:val="18"/>
                <w:szCs w:val="18"/>
                <w:lang w:val="it-IT"/>
              </w:rPr>
              <w:t> </w:t>
            </w:r>
          </w:p>
          <w:p w:rsidR="004D0703" w:rsidRPr="004D0703" w:rsidRDefault="004D0703" w:rsidP="004D0703">
            <w:pPr>
              <w:pStyle w:val="NormaleWeb"/>
              <w:spacing w:before="60" w:beforeAutospacing="0" w:after="60" w:afterAutospacing="0"/>
              <w:jc w:val="both"/>
              <w:rPr>
                <w:lang w:val="it-IT"/>
              </w:rPr>
            </w:pPr>
            <w:r w:rsidRPr="004D0703">
              <w:rPr>
                <w:rFonts w:ascii="Tahoma" w:hAnsi="Tahoma" w:cs="Tahoma"/>
                <w:color w:val="000000"/>
                <w:sz w:val="18"/>
                <w:szCs w:val="18"/>
                <w:lang w:val="it-IT"/>
              </w:rPr>
              <w:t>Gli imponibili fiscali che il sistema deve generare sono attualmente:</w:t>
            </w:r>
          </w:p>
          <w:p w:rsidR="004D0703" w:rsidRPr="004D0703" w:rsidRDefault="004D0703" w:rsidP="004D0703">
            <w:pPr>
              <w:pStyle w:val="NormaleWeb"/>
              <w:numPr>
                <w:ilvl w:val="0"/>
                <w:numId w:val="15"/>
              </w:numPr>
              <w:spacing w:before="60" w:beforeAutospacing="0" w:after="60" w:afterAutospacing="0"/>
              <w:jc w:val="both"/>
              <w:rPr>
                <w:lang w:val="it-IT"/>
              </w:rPr>
            </w:pPr>
            <w:r w:rsidRPr="004D0703">
              <w:rPr>
                <w:rFonts w:ascii="Tahoma" w:hAnsi="Tahoma" w:cs="Tahoma"/>
                <w:sz w:val="18"/>
                <w:szCs w:val="18"/>
                <w:lang w:val="it-IT"/>
              </w:rPr>
              <w:t>Imponibile Irpef ordinaria con detrazioni;</w:t>
            </w:r>
          </w:p>
          <w:p w:rsidR="004D0703" w:rsidRPr="004D0703" w:rsidRDefault="004D0703" w:rsidP="004D0703">
            <w:pPr>
              <w:pStyle w:val="NormaleWeb"/>
              <w:numPr>
                <w:ilvl w:val="0"/>
                <w:numId w:val="15"/>
              </w:numPr>
              <w:spacing w:before="60" w:beforeAutospacing="0" w:after="60" w:afterAutospacing="0"/>
              <w:jc w:val="both"/>
              <w:rPr>
                <w:rFonts w:ascii="Georgia" w:hAnsi="Georgia" w:cs="Tahoma"/>
                <w:color w:val="000000"/>
                <w:sz w:val="20"/>
                <w:szCs w:val="20"/>
                <w:lang w:val="it-IT"/>
              </w:rPr>
            </w:pPr>
            <w:r w:rsidRPr="004D0703">
              <w:rPr>
                <w:rFonts w:ascii="Tahoma" w:hAnsi="Tahoma" w:cs="Tahoma"/>
                <w:color w:val="000000"/>
                <w:sz w:val="18"/>
                <w:szCs w:val="18"/>
                <w:lang w:val="it-IT"/>
              </w:rPr>
              <w:t>Imponibile Irpef ordinaria senza detrazioni;</w:t>
            </w:r>
          </w:p>
          <w:p w:rsidR="004D0703" w:rsidRPr="004D0703" w:rsidRDefault="004D0703" w:rsidP="004D0703">
            <w:pPr>
              <w:pStyle w:val="NormaleWeb"/>
              <w:numPr>
                <w:ilvl w:val="0"/>
                <w:numId w:val="15"/>
              </w:numPr>
              <w:spacing w:before="60" w:beforeAutospacing="0" w:after="60" w:afterAutospacing="0"/>
              <w:jc w:val="both"/>
              <w:rPr>
                <w:rFonts w:ascii="Georgia" w:hAnsi="Georgia" w:cs="Tahoma"/>
                <w:color w:val="000000"/>
                <w:sz w:val="20"/>
                <w:szCs w:val="20"/>
                <w:lang w:val="it-IT"/>
              </w:rPr>
            </w:pPr>
            <w:r w:rsidRPr="004D0703">
              <w:rPr>
                <w:rFonts w:ascii="Tahoma" w:hAnsi="Tahoma" w:cs="Tahoma"/>
                <w:color w:val="000000"/>
                <w:sz w:val="18"/>
                <w:szCs w:val="18"/>
                <w:lang w:val="it-IT"/>
              </w:rPr>
              <w:t>Imponibile Irpef a tassazione separata su arretrati anni precedenti;</w:t>
            </w:r>
          </w:p>
          <w:p w:rsidR="004D0703" w:rsidRPr="004D0703" w:rsidRDefault="004D0703" w:rsidP="004D0703">
            <w:pPr>
              <w:pStyle w:val="NormaleWeb"/>
              <w:numPr>
                <w:ilvl w:val="0"/>
                <w:numId w:val="15"/>
              </w:numPr>
              <w:spacing w:before="60" w:beforeAutospacing="0" w:after="60" w:afterAutospacing="0"/>
              <w:jc w:val="both"/>
              <w:rPr>
                <w:rFonts w:ascii="Georgia" w:hAnsi="Georgia" w:cs="Tahoma"/>
                <w:color w:val="000000"/>
                <w:sz w:val="20"/>
                <w:szCs w:val="20"/>
                <w:lang w:val="it-IT"/>
              </w:rPr>
            </w:pPr>
            <w:r w:rsidRPr="004D0703">
              <w:rPr>
                <w:rFonts w:ascii="Tahoma" w:hAnsi="Tahoma" w:cs="Tahoma"/>
                <w:color w:val="000000"/>
                <w:sz w:val="18"/>
                <w:szCs w:val="18"/>
                <w:lang w:val="it-IT"/>
              </w:rPr>
              <w:t>Imponibile Irpef TFR e altre indennità;</w:t>
            </w:r>
          </w:p>
          <w:p w:rsidR="004D0703" w:rsidRDefault="004D0703" w:rsidP="004D0703">
            <w:pPr>
              <w:pStyle w:val="NormaleWeb"/>
              <w:numPr>
                <w:ilvl w:val="0"/>
                <w:numId w:val="15"/>
              </w:numPr>
              <w:spacing w:before="60" w:beforeAutospacing="0" w:after="60" w:afterAutospacing="0"/>
              <w:jc w:val="both"/>
              <w:rPr>
                <w:rFonts w:ascii="Georgia" w:hAnsi="Georgia" w:cs="Tahoma"/>
                <w:color w:val="000000"/>
                <w:sz w:val="20"/>
                <w:szCs w:val="20"/>
              </w:rPr>
            </w:pPr>
            <w:proofErr w:type="spellStart"/>
            <w:r>
              <w:rPr>
                <w:rFonts w:ascii="Tahoma" w:hAnsi="Tahoma" w:cs="Tahoma"/>
                <w:color w:val="000000"/>
                <w:sz w:val="18"/>
                <w:szCs w:val="18"/>
              </w:rPr>
              <w:t>Imponibile</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addizionale</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regionale</w:t>
            </w:r>
            <w:proofErr w:type="spellEnd"/>
            <w:r>
              <w:rPr>
                <w:rFonts w:ascii="Tahoma" w:hAnsi="Tahoma" w:cs="Tahoma"/>
                <w:color w:val="000000"/>
                <w:sz w:val="18"/>
                <w:szCs w:val="18"/>
              </w:rPr>
              <w:t>;</w:t>
            </w:r>
          </w:p>
          <w:p w:rsidR="004D0703" w:rsidRDefault="004D0703" w:rsidP="004D0703">
            <w:pPr>
              <w:pStyle w:val="NormaleWeb"/>
              <w:numPr>
                <w:ilvl w:val="0"/>
                <w:numId w:val="15"/>
              </w:numPr>
              <w:spacing w:before="60" w:beforeAutospacing="0" w:after="60" w:afterAutospacing="0"/>
              <w:jc w:val="both"/>
              <w:rPr>
                <w:rFonts w:ascii="Georgia" w:hAnsi="Georgia" w:cs="Tahoma"/>
                <w:color w:val="000000"/>
                <w:sz w:val="20"/>
                <w:szCs w:val="20"/>
              </w:rPr>
            </w:pPr>
            <w:proofErr w:type="spellStart"/>
            <w:r>
              <w:rPr>
                <w:rFonts w:ascii="Tahoma" w:hAnsi="Tahoma" w:cs="Tahoma"/>
                <w:color w:val="000000"/>
                <w:sz w:val="18"/>
                <w:szCs w:val="18"/>
              </w:rPr>
              <w:t>Imponibile</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addizionale</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comunale</w:t>
            </w:r>
            <w:proofErr w:type="spellEnd"/>
            <w:r>
              <w:rPr>
                <w:rFonts w:ascii="Tahoma" w:hAnsi="Tahoma" w:cs="Tahoma"/>
                <w:color w:val="000000"/>
                <w:sz w:val="18"/>
                <w:szCs w:val="18"/>
              </w:rPr>
              <w:t>.</w:t>
            </w:r>
          </w:p>
          <w:p w:rsidR="004D0703" w:rsidRPr="004D0703" w:rsidRDefault="004D0703" w:rsidP="004D0703">
            <w:pPr>
              <w:pStyle w:val="NormaleWeb"/>
              <w:spacing w:before="60" w:beforeAutospacing="0" w:after="60" w:afterAutospacing="0"/>
              <w:rPr>
                <w:lang w:val="it-IT"/>
              </w:rPr>
            </w:pPr>
            <w:r w:rsidRPr="004D0703">
              <w:rPr>
                <w:rFonts w:ascii="Tahoma" w:hAnsi="Tahoma" w:cs="Tahoma"/>
                <w:color w:val="000000"/>
                <w:sz w:val="18"/>
                <w:szCs w:val="18"/>
                <w:lang w:val="it-IT"/>
              </w:rPr>
              <w:t>Per ciascuno degli imponibili sopra descritti, il sistema deve poter generare una voce, così come configurato nella feature “</w:t>
            </w:r>
            <w:r w:rsidRPr="004D0703">
              <w:rPr>
                <w:rFonts w:ascii="Tahoma" w:hAnsi="Tahoma" w:cs="Tahoma"/>
                <w:i/>
                <w:iCs/>
                <w:color w:val="000000"/>
                <w:sz w:val="18"/>
                <w:szCs w:val="18"/>
                <w:lang w:val="it-IT"/>
              </w:rPr>
              <w:t xml:space="preserve">TCLD_ECNF_FCDBV - Configurazione dati base </w:t>
            </w:r>
            <w:proofErr w:type="gramStart"/>
            <w:r w:rsidRPr="004D0703">
              <w:rPr>
                <w:rFonts w:ascii="Tahoma" w:hAnsi="Tahoma" w:cs="Tahoma"/>
                <w:i/>
                <w:iCs/>
                <w:color w:val="000000"/>
                <w:sz w:val="18"/>
                <w:szCs w:val="18"/>
                <w:lang w:val="it-IT"/>
              </w:rPr>
              <w:t xml:space="preserve">voci </w:t>
            </w:r>
            <w:r w:rsidRPr="004D0703">
              <w:rPr>
                <w:rFonts w:ascii="Tahoma" w:hAnsi="Tahoma" w:cs="Tahoma"/>
                <w:color w:val="000000"/>
                <w:sz w:val="18"/>
                <w:szCs w:val="18"/>
                <w:lang w:val="it-IT"/>
              </w:rPr>
              <w:t>”</w:t>
            </w:r>
            <w:proofErr w:type="gramEnd"/>
            <w:r w:rsidRPr="004D0703">
              <w:rPr>
                <w:rFonts w:ascii="Tahoma" w:hAnsi="Tahoma" w:cs="Tahoma"/>
                <w:color w:val="000000"/>
                <w:sz w:val="18"/>
                <w:szCs w:val="18"/>
                <w:lang w:val="it-IT"/>
              </w:rPr>
              <w:t xml:space="preserve"> .</w:t>
            </w:r>
          </w:p>
          <w:p w:rsidR="004D0703" w:rsidRPr="004D0703" w:rsidRDefault="004D0703" w:rsidP="004D0703">
            <w:pPr>
              <w:pStyle w:val="NormaleWeb"/>
              <w:spacing w:before="0" w:beforeAutospacing="0" w:after="160" w:afterAutospacing="0"/>
              <w:jc w:val="both"/>
              <w:rPr>
                <w:lang w:val="it-IT"/>
              </w:rPr>
            </w:pPr>
            <w:r w:rsidRPr="004D0703">
              <w:rPr>
                <w:rFonts w:ascii="Tahoma" w:hAnsi="Tahoma" w:cs="Tahoma"/>
                <w:color w:val="000000"/>
                <w:sz w:val="18"/>
                <w:szCs w:val="18"/>
                <w:lang w:val="it-IT"/>
              </w:rPr>
              <w:t>In presenza di sospensione delle ritenute fiscali a carico dell’amministrato, per qualsiasi motivo o per qualsiasi norma specifica, il sistema deve generare, per il periodo di riferimento, i dati relativi alle ritenute fiscali e generare anche la voce di storno totale/parziale in base alla percentuale prevista della sospensione. Le voci di storno generate dal sistema dovranno essere opportunamente storicizzate al fine di gestire eventuali futuri piani di recupero e gli adempimenti correlati.</w:t>
            </w:r>
          </w:p>
          <w:p w:rsidR="004D0703" w:rsidRPr="004D0703" w:rsidRDefault="004D0703" w:rsidP="004D0703">
            <w:pPr>
              <w:pStyle w:val="NormaleWeb"/>
              <w:spacing w:before="0" w:beforeAutospacing="0" w:after="160" w:afterAutospacing="0"/>
              <w:jc w:val="both"/>
              <w:rPr>
                <w:lang w:val="it-IT"/>
              </w:rPr>
            </w:pPr>
            <w:r w:rsidRPr="004D0703">
              <w:rPr>
                <w:rFonts w:ascii="Tahoma" w:hAnsi="Tahoma" w:cs="Tahoma"/>
                <w:color w:val="000000"/>
                <w:sz w:val="18"/>
                <w:szCs w:val="18"/>
                <w:lang w:val="it-IT"/>
              </w:rPr>
              <w:t> </w:t>
            </w:r>
          </w:p>
          <w:p w:rsidR="004D0703" w:rsidRPr="004D0703" w:rsidRDefault="004D0703" w:rsidP="004D0703">
            <w:pPr>
              <w:pStyle w:val="NormaleWeb"/>
              <w:rPr>
                <w:lang w:val="it-IT"/>
              </w:rPr>
            </w:pPr>
            <w:r w:rsidRPr="004D0703">
              <w:rPr>
                <w:rFonts w:ascii="Tahoma" w:hAnsi="Tahoma" w:cs="Tahoma"/>
                <w:color w:val="000000"/>
                <w:sz w:val="18"/>
                <w:szCs w:val="18"/>
                <w:lang w:val="it-IT"/>
              </w:rPr>
              <w:t>In caso di imponibili fiscali negativi, il sistema deve generare una voce per recupero negativo a valenza erariale/</w:t>
            </w:r>
            <w:proofErr w:type="gramStart"/>
            <w:r w:rsidRPr="004D0703">
              <w:rPr>
                <w:rFonts w:ascii="Tahoma" w:hAnsi="Tahoma" w:cs="Tahoma"/>
                <w:color w:val="000000"/>
                <w:sz w:val="18"/>
                <w:szCs w:val="18"/>
                <w:lang w:val="it-IT"/>
              </w:rPr>
              <w:t>fiscale,  considerato</w:t>
            </w:r>
            <w:proofErr w:type="gramEnd"/>
            <w:r w:rsidRPr="004D0703">
              <w:rPr>
                <w:rFonts w:ascii="Tahoma" w:hAnsi="Tahoma" w:cs="Tahoma"/>
                <w:color w:val="000000"/>
                <w:sz w:val="18"/>
                <w:szCs w:val="18"/>
                <w:lang w:val="it-IT"/>
              </w:rPr>
              <w:t xml:space="preserve"> che il sistema processa gli imponibili previdenziali anche con valori negativi e gli importi così generati hanno già scontato la restituzione delle ritenute previdenziali a carico dell’amministrato; pertanto, trattasi di somme al netto delle ritenute previdenziali e al lordo delle ritenute fiscali.</w:t>
            </w:r>
          </w:p>
          <w:p w:rsidR="004D0703" w:rsidRPr="004D0703" w:rsidRDefault="004D0703" w:rsidP="004D0703">
            <w:pPr>
              <w:pStyle w:val="NormaleWeb"/>
              <w:rPr>
                <w:lang w:val="it-IT"/>
              </w:rPr>
            </w:pPr>
          </w:p>
          <w:p w:rsidR="004D0703" w:rsidRPr="004D0703" w:rsidRDefault="004D0703" w:rsidP="004D0703">
            <w:pPr>
              <w:pStyle w:val="NormaleWeb"/>
              <w:rPr>
                <w:lang w:val="it-IT"/>
              </w:rPr>
            </w:pPr>
          </w:p>
          <w:p w:rsidR="004D0703" w:rsidRDefault="004D0703" w:rsidP="004D0703">
            <w:pPr>
              <w:pStyle w:val="NormaleWeb"/>
            </w:pPr>
            <w:r>
              <w:rPr>
                <w:rFonts w:ascii="Tahoma" w:hAnsi="Tahoma" w:cs="Tahoma"/>
                <w:noProof/>
                <w:color w:val="000000"/>
                <w:sz w:val="18"/>
                <w:szCs w:val="18"/>
              </w:rPr>
              <w:lastRenderedPageBreak/>
              <w:drawing>
                <wp:inline distT="0" distB="0" distL="0" distR="0">
                  <wp:extent cx="13735050" cy="4362450"/>
                  <wp:effectExtent l="0" t="0" r="0" b="0"/>
                  <wp:docPr id="27" name="Immagine 27" descr="http://tfsprod.mef.gov.it/tfs/Cloudify-NoiPA/WorkItemTracking/v1.0/AttachFileHandler.ashx?FileNameGuid=a8f47e71-8969-4658-9ec1-f9cb0d57d910&amp;FileName=retrib%20imponibile%20fisc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tfsprod.mef.gov.it/tfs/Cloudify-NoiPA/WorkItemTracking/v1.0/AttachFileHandler.ashx?FileNameGuid=a8f47e71-8969-4658-9ec1-f9cb0d57d910&amp;FileName=retrib%20imponibile%20fiscal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35050" cy="4362450"/>
                          </a:xfrm>
                          <a:prstGeom prst="rect">
                            <a:avLst/>
                          </a:prstGeom>
                          <a:noFill/>
                          <a:ln>
                            <a:noFill/>
                          </a:ln>
                        </pic:spPr>
                      </pic:pic>
                    </a:graphicData>
                  </a:graphic>
                </wp:inline>
              </w:drawing>
            </w:r>
          </w:p>
          <w:p w:rsidR="004D0703" w:rsidRDefault="004D0703" w:rsidP="004D0703">
            <w:pPr>
              <w:pStyle w:val="NormaleWeb"/>
            </w:pPr>
            <w:r>
              <w:br/>
              <w:t>                                                                                                                                            </w:t>
            </w:r>
          </w:p>
          <w:permEnd w:id="1052921325"/>
          <w:p w:rsidR="004D0703" w:rsidRPr="005C18B6" w:rsidRDefault="004D0703"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5C18B6" w:rsidRDefault="004D0703" w:rsidP="00D5543D">
            <w:pPr>
              <w:keepLines/>
              <w:jc w:val="both"/>
              <w:rPr>
                <w:rFonts w:ascii="Calibri" w:hAnsi="Calibri" w:cs="Calibri"/>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A3613B" w:rsidRDefault="004D0703"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A64A6F" w:rsidRDefault="004D0703"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D0703" w:rsidRPr="005C18B6" w:rsidRDefault="004D0703"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D0703" w:rsidRPr="005C18B6" w:rsidRDefault="004D0703"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D0703" w:rsidRPr="00AD37E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D0703" w:rsidRPr="005C18B6"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r>
      <w:tr w:rsidR="004D0703"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4D0703" w:rsidRPr="005C18B6" w:rsidRDefault="004D0703"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D0703" w:rsidRPr="005C18B6" w:rsidRDefault="004D0703"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43130</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D0703" w:rsidRPr="005C18B6" w:rsidRDefault="004D0703" w:rsidP="00CF18D8">
            <w:pPr>
              <w:keepNext/>
              <w:keepLines/>
              <w:rPr>
                <w:rFonts w:ascii="Calibri" w:hAnsi="Calibri" w:cs="Calibri"/>
              </w:rPr>
            </w:pPr>
          </w:p>
        </w:tc>
      </w:tr>
    </w:tbl>
    <w:p w:rsidR="004D0703" w:rsidRPr="00426C9B" w:rsidRDefault="004D0703" w:rsidP="007065F3">
      <w:pPr>
        <w:spacing w:line="14" w:lineRule="exact"/>
        <w:contextualSpacing/>
        <w:jc w:val="center"/>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5C18B6" w:rsidRDefault="004D0703" w:rsidP="007065F3">
      <w:pPr>
        <w:rPr>
          <w:rFonts w:ascii="Calibri" w:hAnsi="Calibri" w:cs="Calibri"/>
        </w:rPr>
      </w:pPr>
    </w:p>
    <w:p w:rsidR="004D0703" w:rsidRPr="005C18B6" w:rsidRDefault="004D0703" w:rsidP="007065F3">
      <w:pPr>
        <w:rPr>
          <w:rFonts w:ascii="Calibri" w:hAnsi="Calibri" w:cs="Calibri"/>
        </w:rPr>
      </w:pPr>
      <w:permStart w:id="1514358687" w:edGrp="everyone"/>
      <w:permEnd w:id="1514358687"/>
    </w:p>
    <w:p w:rsidR="004D0703" w:rsidRPr="005C18B6" w:rsidRDefault="004D0703" w:rsidP="00313F92">
      <w:pPr>
        <w:tabs>
          <w:tab w:val="left" w:pos="5565"/>
        </w:tabs>
        <w:rPr>
          <w:rFonts w:ascii="Calibri" w:hAnsi="Calibri" w:cs="Calibri"/>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Default="004D0703"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D0703"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4D0703" w:rsidRPr="00497C57" w:rsidRDefault="004D0703"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D0703" w:rsidRPr="00497C57" w:rsidRDefault="004D0703"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D0703" w:rsidRPr="00A45B81" w:rsidRDefault="004D0703"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D0703" w:rsidRPr="00497C57" w:rsidRDefault="004D0703" w:rsidP="00CF18D8">
            <w:pPr>
              <w:keepNext/>
              <w:keepLines/>
              <w:rPr>
                <w:rFonts w:ascii="Calibri" w:hAnsi="Calibri" w:cs="Calibri"/>
                <w:szCs w:val="20"/>
              </w:rPr>
            </w:pPr>
          </w:p>
        </w:tc>
      </w:tr>
      <w:tr w:rsidR="004D0703"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D0703" w:rsidRPr="00773A69" w:rsidRDefault="004D0703" w:rsidP="00CF18D8">
            <w:pPr>
              <w:keepNext/>
              <w:keepLines/>
              <w:jc w:val="center"/>
              <w:rPr>
                <w:rFonts w:ascii="Calibri" w:hAnsi="Calibri" w:cs="Calibri"/>
                <w:color w:val="CC66FF"/>
              </w:rPr>
            </w:pPr>
            <w:bookmarkStart w:id="1" w:name="w2t1661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D0703" w:rsidRPr="00497C57" w:rsidRDefault="004D0703" w:rsidP="00CF18D8">
            <w:pPr>
              <w:keepNext/>
              <w:keepLines/>
              <w:jc w:val="center"/>
              <w:rPr>
                <w:rFonts w:ascii="Calibri" w:hAnsi="Calibri" w:cs="Calibri"/>
                <w:szCs w:val="26"/>
              </w:rPr>
            </w:pPr>
            <w:permStart w:id="1001788935" w:edGrp="everyone"/>
            <w:r>
              <w:rPr>
                <w:rFonts w:ascii="Calibri" w:hAnsi="Calibri" w:cs="Calibri"/>
                <w:szCs w:val="26"/>
              </w:rPr>
              <w:t>TCLD_ERTR_FAARF</w:t>
            </w:r>
            <w:permEnd w:id="100178893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10" w:history="1">
              <w:r w:rsidR="004D0703" w:rsidRPr="004D0703">
                <w:rPr>
                  <w:rStyle w:val="Collegamentoipertestuale"/>
                  <w:rFonts w:ascii="Calibri" w:hAnsi="Calibri" w:cs="Calibri"/>
                  <w:szCs w:val="20"/>
                </w:rPr>
                <w:t>16616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11" w:history="1">
              <w:r w:rsidR="004D0703" w:rsidRPr="004D0703">
                <w:rPr>
                  <w:rStyle w:val="Collegamentoipertestuale"/>
                  <w:rFonts w:ascii="Calibri" w:hAnsi="Calibri" w:cs="Calibri"/>
                  <w:szCs w:val="20"/>
                </w:rPr>
                <w:t>84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52</w:t>
            </w:r>
          </w:p>
        </w:tc>
        <w:tc>
          <w:tcPr>
            <w:tcW w:w="836" w:type="dxa"/>
            <w:tcBorders>
              <w:top w:val="single" w:sz="4" w:space="0" w:color="auto"/>
              <w:bottom w:val="single" w:sz="4" w:space="0" w:color="auto"/>
              <w:right w:val="single"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D0703" w:rsidRPr="00497C57" w:rsidRDefault="004D0703"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D0703" w:rsidRPr="00497C57" w:rsidRDefault="004D0703" w:rsidP="00CF18D8">
            <w:pPr>
              <w:keepNext/>
              <w:keepLines/>
              <w:jc w:val="center"/>
              <w:rPr>
                <w:rFonts w:ascii="Calibri" w:hAnsi="Calibri" w:cs="Calibri"/>
                <w:szCs w:val="20"/>
              </w:rPr>
            </w:pPr>
          </w:p>
        </w:tc>
      </w:tr>
      <w:bookmarkEnd w:id="1"/>
      <w:tr w:rsidR="004D0703"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D0703" w:rsidRPr="004D0703" w:rsidRDefault="004D0703" w:rsidP="00CF18D8">
            <w:pPr>
              <w:pStyle w:val="TFSWorkitem3"/>
              <w:keepLines/>
              <w:rPr>
                <w:lang w:val="it-IT"/>
              </w:rPr>
            </w:pPr>
            <w:r w:rsidRPr="004D0703">
              <w:rPr>
                <w:lang w:val="it-IT"/>
              </w:rPr>
              <w:t>Feature 16616 - Associazione amministrato a regime fiscale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18760B"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306709720" w:edGrp="everyone" w:displacedByCustomXml="next"/>
        <w:sdt>
          <w:sdtPr>
            <w:rPr>
              <w:rFonts w:ascii="Calibri" w:hAnsi="Calibri" w:cs="Calibri"/>
              <w:color w:val="000000" w:themeColor="text1"/>
              <w:szCs w:val="20"/>
            </w:rPr>
            <w:id w:val="157506621"/>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324ECD"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30670972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D0703" w:rsidRPr="005C18B6" w:rsidRDefault="004D0703"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D0703" w:rsidRPr="005C18B6" w:rsidRDefault="004D0703"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D0703" w:rsidRPr="005C18B6" w:rsidRDefault="004D0703"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D0703" w:rsidRPr="004D0703" w:rsidRDefault="004D0703" w:rsidP="00CF18D8">
            <w:pPr>
              <w:keepNext/>
              <w:keepLines/>
              <w:jc w:val="center"/>
              <w:rPr>
                <w:rFonts w:ascii="Calibri" w:hAnsi="Calibri" w:cs="Calibri"/>
                <w:b/>
                <w:sz w:val="26"/>
                <w:szCs w:val="26"/>
                <w:lang w:val="it-IT"/>
              </w:rPr>
            </w:pPr>
            <w:permStart w:id="215578568" w:edGrp="everyone"/>
            <w:r w:rsidRPr="004D0703">
              <w:rPr>
                <w:rFonts w:ascii="Calibri" w:hAnsi="Calibri" w:cs="Calibri"/>
                <w:b/>
                <w:sz w:val="26"/>
                <w:szCs w:val="26"/>
                <w:lang w:val="it-IT"/>
              </w:rPr>
              <w:t>Associazione amministrato a regime fiscale</w:t>
            </w:r>
            <w:permEnd w:id="215578568"/>
          </w:p>
        </w:tc>
        <w:tc>
          <w:tcPr>
            <w:tcW w:w="58" w:type="dxa"/>
            <w:tcBorders>
              <w:top w:val="nil"/>
              <w:left w:val="nil"/>
              <w:bottom w:val="nil"/>
              <w:right w:val="single" w:sz="4" w:space="0" w:color="auto"/>
            </w:tcBorders>
            <w:tcMar>
              <w:left w:w="0" w:type="dxa"/>
              <w:right w:w="0" w:type="dxa"/>
            </w:tcMar>
          </w:tcPr>
          <w:p w:rsidR="004D0703" w:rsidRPr="004D0703" w:rsidRDefault="004D0703" w:rsidP="00CF18D8">
            <w:pPr>
              <w:keepNext/>
              <w:keepLines/>
              <w:rPr>
                <w:rFonts w:ascii="Calibri" w:hAnsi="Calibri" w:cs="Calibri"/>
                <w:b/>
                <w:szCs w:val="26"/>
                <w:lang w:val="it-IT"/>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4D0703" w:rsidRDefault="004D0703"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5C18B6" w:rsidRDefault="004D0703"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D5543D">
            <w:pPr>
              <w:keepLines/>
              <w:rPr>
                <w:rFonts w:ascii="Calibri" w:hAnsi="Calibri" w:cs="Calibri"/>
                <w:szCs w:val="18"/>
              </w:rPr>
            </w:pPr>
          </w:p>
        </w:tc>
      </w:tr>
      <w:tr w:rsidR="004D0703"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D0703" w:rsidRPr="004D0703" w:rsidRDefault="004D0703" w:rsidP="004D0703">
            <w:pPr>
              <w:pStyle w:val="NormaleWeb"/>
              <w:spacing w:before="60" w:beforeAutospacing="0" w:after="60" w:afterAutospacing="0"/>
              <w:jc w:val="both"/>
              <w:rPr>
                <w:lang w:val="it-IT"/>
              </w:rPr>
            </w:pPr>
            <w:permStart w:id="569516591" w:edGrp="everyone"/>
            <w:r w:rsidRPr="004D0703">
              <w:rPr>
                <w:rFonts w:ascii="Tahoma" w:hAnsi="Tahoma" w:cs="Tahoma"/>
                <w:color w:val="000000"/>
                <w:sz w:val="18"/>
                <w:szCs w:val="18"/>
                <w:lang w:val="it-IT"/>
              </w:rPr>
              <w:t>L’operatore di amministrazione deve poter inserire/variare/eliminare l’associazione all’amministrato a un regime fiscale.</w:t>
            </w:r>
          </w:p>
          <w:p w:rsidR="004D0703" w:rsidRPr="004D0703" w:rsidRDefault="004D0703" w:rsidP="004D0703">
            <w:pPr>
              <w:pStyle w:val="NormaleWeb"/>
              <w:spacing w:before="60" w:beforeAutospacing="0" w:after="60" w:afterAutospacing="0"/>
              <w:jc w:val="both"/>
              <w:rPr>
                <w:lang w:val="it-IT"/>
              </w:rPr>
            </w:pPr>
            <w:r w:rsidRPr="004D0703">
              <w:rPr>
                <w:rFonts w:ascii="Tahoma" w:hAnsi="Tahoma" w:cs="Tahoma"/>
                <w:color w:val="000000"/>
                <w:sz w:val="18"/>
                <w:szCs w:val="18"/>
                <w:lang w:val="it-IT"/>
              </w:rPr>
              <w:t xml:space="preserve">L’operatore di amministrazione deve poter inserire/variare/eliminare, sia tramite richiesta self service (vedi l’associazione all’amministrato di un Aliquota IRFEF) sia attraverso istanza, maggiorata a seguito dell’opzione esercitata dallo stesso sia attraverso richiesta self service sia attraverso </w:t>
            </w:r>
            <w:proofErr w:type="gramStart"/>
            <w:r w:rsidRPr="004D0703">
              <w:rPr>
                <w:rFonts w:ascii="Tahoma" w:hAnsi="Tahoma" w:cs="Tahoma"/>
                <w:color w:val="000000"/>
                <w:sz w:val="18"/>
                <w:szCs w:val="18"/>
                <w:lang w:val="it-IT"/>
              </w:rPr>
              <w:t>istanza  feature</w:t>
            </w:r>
            <w:proofErr w:type="gramEnd"/>
            <w:r w:rsidRPr="004D0703">
              <w:rPr>
                <w:rFonts w:ascii="Tahoma" w:hAnsi="Tahoma" w:cs="Tahoma"/>
                <w:color w:val="000000"/>
                <w:sz w:val="18"/>
                <w:szCs w:val="18"/>
                <w:lang w:val="it-IT"/>
              </w:rPr>
              <w:t xml:space="preserve"> “TCLD_ESLF_FIMAI – Inserimento manuale aliquota IRPEF”).</w:t>
            </w:r>
          </w:p>
          <w:p w:rsidR="004D0703" w:rsidRPr="004D0703" w:rsidRDefault="004D0703" w:rsidP="004D0703">
            <w:pPr>
              <w:pStyle w:val="NormaleWeb"/>
              <w:spacing w:before="60" w:beforeAutospacing="0" w:after="60" w:afterAutospacing="0"/>
              <w:jc w:val="both"/>
              <w:rPr>
                <w:lang w:val="it-IT"/>
              </w:rPr>
            </w:pPr>
            <w:r w:rsidRPr="004D0703">
              <w:rPr>
                <w:rFonts w:ascii="Tahoma" w:hAnsi="Tahoma" w:cs="Tahoma"/>
                <w:color w:val="000000"/>
                <w:sz w:val="18"/>
                <w:szCs w:val="18"/>
                <w:lang w:val="it-IT"/>
              </w:rPr>
              <w:t xml:space="preserve">In base al profilo dell’amministrato, il sistema controlla l’esistenza di un regime fiscale associato alle casse erariali, previste dallo stesso profilo, e che sia coerente con il periodo di validità dello stesso. Tra i regimi fiscali proposti dal sistema in funzione del profilo dell’amministrato, l’operatore di amministrazione deve poter selezionare l’opportuno regime fiscale. </w:t>
            </w:r>
          </w:p>
          <w:p w:rsidR="004D0703" w:rsidRPr="004D0703" w:rsidRDefault="004D0703" w:rsidP="004D0703">
            <w:pPr>
              <w:pStyle w:val="NormaleWeb"/>
              <w:spacing w:before="60" w:beforeAutospacing="0" w:after="60" w:afterAutospacing="0"/>
              <w:jc w:val="both"/>
              <w:rPr>
                <w:lang w:val="it-IT"/>
              </w:rPr>
            </w:pPr>
            <w:r w:rsidRPr="004D0703">
              <w:rPr>
                <w:rFonts w:ascii="Tahoma" w:hAnsi="Tahoma" w:cs="Tahoma"/>
                <w:color w:val="000000"/>
                <w:sz w:val="18"/>
                <w:szCs w:val="18"/>
                <w:lang w:val="it-IT"/>
              </w:rPr>
              <w:t>Il sistema deve gestire la storicità delle variazioni.</w:t>
            </w:r>
          </w:p>
          <w:p w:rsidR="004D0703" w:rsidRPr="004D0703" w:rsidRDefault="004D0703" w:rsidP="004D0703">
            <w:pPr>
              <w:pStyle w:val="NormaleWeb"/>
              <w:spacing w:before="60" w:beforeAutospacing="0" w:after="60" w:afterAutospacing="0"/>
              <w:jc w:val="both"/>
              <w:rPr>
                <w:lang w:val="it-IT"/>
              </w:rPr>
            </w:pPr>
            <w:r w:rsidRPr="004D0703">
              <w:rPr>
                <w:rFonts w:ascii="Tahoma" w:hAnsi="Tahoma" w:cs="Tahoma"/>
                <w:color w:val="000000"/>
                <w:sz w:val="18"/>
                <w:szCs w:val="18"/>
                <w:lang w:val="it-IT"/>
              </w:rPr>
              <w:t>Il sistema non deve permettere sovrapposizioni di periodi di validità per il medesimo regime fiscale.</w:t>
            </w:r>
          </w:p>
          <w:p w:rsidR="004D0703" w:rsidRPr="004D0703" w:rsidRDefault="004D0703" w:rsidP="004D0703">
            <w:pPr>
              <w:pStyle w:val="NormaleWeb"/>
              <w:rPr>
                <w:lang w:val="it-IT"/>
              </w:rPr>
            </w:pPr>
            <w:r w:rsidRPr="004D0703">
              <w:rPr>
                <w:rFonts w:ascii="Tahoma" w:hAnsi="Tahoma" w:cs="Tahoma"/>
                <w:color w:val="000000"/>
                <w:sz w:val="18"/>
                <w:szCs w:val="18"/>
                <w:lang w:val="it-IT"/>
              </w:rPr>
              <w:t>Il sistema non deve permettere di eliminare l’associazione fra amministrato e regime fiscale qualora sia stata precedentemente utilizzata.</w:t>
            </w:r>
          </w:p>
          <w:p w:rsidR="004D0703" w:rsidRPr="004D0703" w:rsidRDefault="004D0703" w:rsidP="004D0703">
            <w:pPr>
              <w:pStyle w:val="NormaleWeb"/>
              <w:rPr>
                <w:lang w:val="it-IT"/>
              </w:rPr>
            </w:pPr>
            <w:r w:rsidRPr="004D0703">
              <w:rPr>
                <w:rFonts w:ascii="Tahoma" w:hAnsi="Tahoma" w:cs="Tahoma"/>
                <w:color w:val="000000"/>
                <w:sz w:val="18"/>
                <w:szCs w:val="18"/>
                <w:lang w:val="it-IT"/>
              </w:rPr>
              <w:t>Le variazioni retroattive all’interno del medesimo periodo fiscale comportano il conguaglio fiscale.</w:t>
            </w:r>
          </w:p>
          <w:p w:rsidR="004D0703" w:rsidRPr="004D0703" w:rsidRDefault="004D0703" w:rsidP="004D0703">
            <w:pPr>
              <w:pStyle w:val="NormaleWeb"/>
              <w:rPr>
                <w:lang w:val="it-IT"/>
              </w:rPr>
            </w:pPr>
          </w:p>
          <w:p w:rsidR="004D0703" w:rsidRPr="004D0703" w:rsidRDefault="004D0703" w:rsidP="004D0703">
            <w:pPr>
              <w:pStyle w:val="NormaleWeb"/>
              <w:rPr>
                <w:lang w:val="it-IT"/>
              </w:rPr>
            </w:pPr>
          </w:p>
          <w:p w:rsidR="004D0703" w:rsidRDefault="004D0703" w:rsidP="004D0703">
            <w:pPr>
              <w:pStyle w:val="NormaleWeb"/>
            </w:pPr>
            <w:r>
              <w:rPr>
                <w:rFonts w:ascii="Tahoma" w:hAnsi="Tahoma" w:cs="Tahoma"/>
                <w:noProof/>
                <w:color w:val="000000"/>
                <w:sz w:val="18"/>
                <w:szCs w:val="18"/>
              </w:rPr>
              <w:lastRenderedPageBreak/>
              <w:drawing>
                <wp:inline distT="0" distB="0" distL="0" distR="0">
                  <wp:extent cx="14039850" cy="7496175"/>
                  <wp:effectExtent l="0" t="0" r="0" b="9525"/>
                  <wp:docPr id="28" name="Immagine 28" descr="http://tfsprod.mef.gov.it/tfs/Cloudify-NoiPA/WorkItemTracking/v1.0/AttachFileHandler.ashx?FileNameGuid=70d10b37-1167-403f-afdc-f8019810654e&amp;FileName=amministrato%20ad%20agevolazio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tfsprod.mef.gov.it/tfs/Cloudify-NoiPA/WorkItemTracking/v1.0/AttachFileHandler.ashx?FileNameGuid=70d10b37-1167-403f-afdc-f8019810654e&amp;FileName=amministrato%20ad%20agevolazioni.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39850" cy="7496175"/>
                          </a:xfrm>
                          <a:prstGeom prst="rect">
                            <a:avLst/>
                          </a:prstGeom>
                          <a:noFill/>
                          <a:ln>
                            <a:noFill/>
                          </a:ln>
                        </pic:spPr>
                      </pic:pic>
                    </a:graphicData>
                  </a:graphic>
                </wp:inline>
              </w:drawing>
            </w:r>
          </w:p>
          <w:p w:rsidR="004D0703" w:rsidRDefault="004D0703" w:rsidP="004D0703">
            <w:pPr>
              <w:pStyle w:val="NormaleWeb"/>
            </w:pPr>
          </w:p>
          <w:p w:rsidR="004D0703" w:rsidRDefault="004D0703" w:rsidP="004D0703">
            <w:pPr>
              <w:pStyle w:val="NormaleWeb"/>
            </w:pPr>
          </w:p>
          <w:p w:rsidR="004D0703" w:rsidRDefault="004D0703" w:rsidP="004D0703">
            <w:pPr>
              <w:pStyle w:val="NormaleWeb"/>
            </w:pPr>
            <w:r>
              <w:br/>
              <w:t>                                                                                                                                            </w:t>
            </w:r>
          </w:p>
          <w:permEnd w:id="569516591"/>
          <w:p w:rsidR="004D0703" w:rsidRPr="005C18B6" w:rsidRDefault="004D0703"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5C18B6" w:rsidRDefault="004D0703" w:rsidP="00D5543D">
            <w:pPr>
              <w:keepLines/>
              <w:jc w:val="both"/>
              <w:rPr>
                <w:rFonts w:ascii="Calibri" w:hAnsi="Calibri" w:cs="Calibri"/>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A3613B" w:rsidRDefault="004D0703"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A64A6F" w:rsidRDefault="004D0703"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D0703" w:rsidRPr="005C18B6" w:rsidRDefault="004D0703"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D0703" w:rsidRPr="005C18B6" w:rsidRDefault="004D0703"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D0703" w:rsidRPr="00AD37E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D0703" w:rsidRPr="005C18B6"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r>
      <w:tr w:rsidR="004D0703"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4D0703" w:rsidRPr="005C18B6" w:rsidRDefault="004D0703"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D0703" w:rsidRPr="005C18B6" w:rsidRDefault="004D0703"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43414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D0703" w:rsidRPr="005C18B6" w:rsidRDefault="004D0703" w:rsidP="00CF18D8">
            <w:pPr>
              <w:keepNext/>
              <w:keepLines/>
              <w:rPr>
                <w:rFonts w:ascii="Calibri" w:hAnsi="Calibri" w:cs="Calibri"/>
              </w:rPr>
            </w:pPr>
          </w:p>
        </w:tc>
      </w:tr>
    </w:tbl>
    <w:p w:rsidR="004D0703" w:rsidRPr="00426C9B" w:rsidRDefault="004D0703" w:rsidP="007065F3">
      <w:pPr>
        <w:spacing w:line="14" w:lineRule="exact"/>
        <w:contextualSpacing/>
        <w:jc w:val="center"/>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5C18B6" w:rsidRDefault="004D0703" w:rsidP="007065F3">
      <w:pPr>
        <w:rPr>
          <w:rFonts w:ascii="Calibri" w:hAnsi="Calibri" w:cs="Calibri"/>
        </w:rPr>
      </w:pPr>
    </w:p>
    <w:p w:rsidR="004D0703" w:rsidRPr="005C18B6" w:rsidRDefault="004D0703" w:rsidP="007065F3">
      <w:pPr>
        <w:rPr>
          <w:rFonts w:ascii="Calibri" w:hAnsi="Calibri" w:cs="Calibri"/>
        </w:rPr>
      </w:pPr>
      <w:permStart w:id="1439987478" w:edGrp="everyone"/>
      <w:permEnd w:id="1439987478"/>
    </w:p>
    <w:p w:rsidR="004D0703" w:rsidRPr="005C18B6" w:rsidRDefault="004D0703" w:rsidP="00313F92">
      <w:pPr>
        <w:tabs>
          <w:tab w:val="left" w:pos="5565"/>
        </w:tabs>
        <w:rPr>
          <w:rFonts w:ascii="Calibri" w:hAnsi="Calibri" w:cs="Calibri"/>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Default="004D0703"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D0703"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4D0703" w:rsidRPr="00497C57" w:rsidRDefault="004D0703"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D0703" w:rsidRPr="00497C57" w:rsidRDefault="004D0703"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D0703" w:rsidRPr="00A45B81" w:rsidRDefault="004D0703"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D0703" w:rsidRPr="00497C57" w:rsidRDefault="004D0703" w:rsidP="00CF18D8">
            <w:pPr>
              <w:keepNext/>
              <w:keepLines/>
              <w:rPr>
                <w:rFonts w:ascii="Calibri" w:hAnsi="Calibri" w:cs="Calibri"/>
                <w:szCs w:val="20"/>
              </w:rPr>
            </w:pPr>
          </w:p>
        </w:tc>
      </w:tr>
      <w:tr w:rsidR="004D0703"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D0703" w:rsidRPr="00773A69" w:rsidRDefault="004D0703" w:rsidP="00CF18D8">
            <w:pPr>
              <w:keepNext/>
              <w:keepLines/>
              <w:jc w:val="center"/>
              <w:rPr>
                <w:rFonts w:ascii="Calibri" w:hAnsi="Calibri" w:cs="Calibri"/>
                <w:color w:val="CC66FF"/>
              </w:rPr>
            </w:pPr>
            <w:bookmarkStart w:id="2" w:name="w2t1662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D0703" w:rsidRPr="00497C57" w:rsidRDefault="004D0703" w:rsidP="00CF18D8">
            <w:pPr>
              <w:keepNext/>
              <w:keepLines/>
              <w:jc w:val="center"/>
              <w:rPr>
                <w:rFonts w:ascii="Calibri" w:hAnsi="Calibri" w:cs="Calibri"/>
                <w:szCs w:val="26"/>
              </w:rPr>
            </w:pPr>
            <w:permStart w:id="1388345494" w:edGrp="everyone"/>
            <w:r>
              <w:rPr>
                <w:rFonts w:ascii="Calibri" w:hAnsi="Calibri" w:cs="Calibri"/>
                <w:szCs w:val="26"/>
              </w:rPr>
              <w:t>TCLD_ERTR_FGIL0</w:t>
            </w:r>
            <w:permEnd w:id="138834549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13" w:history="1">
              <w:r w:rsidR="004D0703" w:rsidRPr="004D0703">
                <w:rPr>
                  <w:rStyle w:val="Collegamentoipertestuale"/>
                  <w:rFonts w:ascii="Calibri" w:hAnsi="Calibri" w:cs="Calibri"/>
                  <w:szCs w:val="20"/>
                </w:rPr>
                <w:t>16620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14" w:history="1">
              <w:r w:rsidR="004D0703" w:rsidRPr="004D0703">
                <w:rPr>
                  <w:rStyle w:val="Collegamentoipertestuale"/>
                  <w:rFonts w:ascii="Calibri" w:hAnsi="Calibri" w:cs="Calibri"/>
                  <w:szCs w:val="20"/>
                </w:rPr>
                <w:t>84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49</w:t>
            </w:r>
          </w:p>
        </w:tc>
        <w:tc>
          <w:tcPr>
            <w:tcW w:w="836" w:type="dxa"/>
            <w:tcBorders>
              <w:top w:val="single" w:sz="4" w:space="0" w:color="auto"/>
              <w:bottom w:val="single" w:sz="4" w:space="0" w:color="auto"/>
              <w:right w:val="single"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D0703" w:rsidRPr="00497C57" w:rsidRDefault="004D0703"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D0703" w:rsidRPr="00497C57" w:rsidRDefault="004D0703" w:rsidP="00CF18D8">
            <w:pPr>
              <w:keepNext/>
              <w:keepLines/>
              <w:jc w:val="center"/>
              <w:rPr>
                <w:rFonts w:ascii="Calibri" w:hAnsi="Calibri" w:cs="Calibri"/>
                <w:szCs w:val="20"/>
              </w:rPr>
            </w:pPr>
          </w:p>
        </w:tc>
      </w:tr>
      <w:bookmarkEnd w:id="2"/>
      <w:tr w:rsidR="004D0703"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D0703" w:rsidRPr="005C18B6" w:rsidRDefault="004D0703" w:rsidP="00CF18D8">
            <w:pPr>
              <w:pStyle w:val="TFSWorkitem3"/>
              <w:keepLines/>
            </w:pPr>
            <w:r>
              <w:t xml:space="preserve">Feature 16620 - </w:t>
            </w:r>
            <w:proofErr w:type="spellStart"/>
            <w:r>
              <w:t>Generazione</w:t>
            </w:r>
            <w:proofErr w:type="spellEnd"/>
            <w:r>
              <w:t xml:space="preserve"> </w:t>
            </w:r>
            <w:proofErr w:type="spellStart"/>
            <w:r>
              <w:t>imposta</w:t>
            </w:r>
            <w:proofErr w:type="spellEnd"/>
            <w:r>
              <w:t xml:space="preserve"> </w:t>
            </w:r>
            <w:proofErr w:type="spellStart"/>
            <w:r>
              <w:t>lorda</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18760B"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434840364" w:edGrp="everyone" w:displacedByCustomXml="next"/>
        <w:sdt>
          <w:sdtPr>
            <w:rPr>
              <w:rFonts w:ascii="Calibri" w:hAnsi="Calibri" w:cs="Calibri"/>
              <w:color w:val="000000" w:themeColor="text1"/>
              <w:szCs w:val="20"/>
            </w:rPr>
            <w:id w:val="-2077342979"/>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324ECD"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43484036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D0703" w:rsidRPr="005C18B6" w:rsidRDefault="004D0703"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D0703" w:rsidRPr="005C18B6" w:rsidRDefault="004D0703"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D0703" w:rsidRPr="005C18B6" w:rsidRDefault="004D0703"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D0703" w:rsidRPr="005C18B6" w:rsidRDefault="004D0703" w:rsidP="00CF18D8">
            <w:pPr>
              <w:keepNext/>
              <w:keepLines/>
              <w:jc w:val="center"/>
              <w:rPr>
                <w:rFonts w:ascii="Calibri" w:hAnsi="Calibri" w:cs="Calibri"/>
                <w:b/>
                <w:sz w:val="26"/>
                <w:szCs w:val="26"/>
              </w:rPr>
            </w:pPr>
            <w:permStart w:id="355224594" w:edGrp="everyone"/>
            <w:proofErr w:type="spellStart"/>
            <w:r>
              <w:rPr>
                <w:rFonts w:ascii="Calibri" w:hAnsi="Calibri" w:cs="Calibri"/>
                <w:b/>
                <w:sz w:val="26"/>
                <w:szCs w:val="26"/>
              </w:rPr>
              <w:t>Generazione</w:t>
            </w:r>
            <w:proofErr w:type="spellEnd"/>
            <w:r>
              <w:rPr>
                <w:rFonts w:ascii="Calibri" w:hAnsi="Calibri" w:cs="Calibri"/>
                <w:b/>
                <w:sz w:val="26"/>
                <w:szCs w:val="26"/>
              </w:rPr>
              <w:t xml:space="preserve"> </w:t>
            </w:r>
            <w:proofErr w:type="spellStart"/>
            <w:r>
              <w:rPr>
                <w:rFonts w:ascii="Calibri" w:hAnsi="Calibri" w:cs="Calibri"/>
                <w:b/>
                <w:sz w:val="26"/>
                <w:szCs w:val="26"/>
              </w:rPr>
              <w:t>imposta</w:t>
            </w:r>
            <w:proofErr w:type="spellEnd"/>
            <w:r>
              <w:rPr>
                <w:rFonts w:ascii="Calibri" w:hAnsi="Calibri" w:cs="Calibri"/>
                <w:b/>
                <w:sz w:val="26"/>
                <w:szCs w:val="26"/>
              </w:rPr>
              <w:t xml:space="preserve"> </w:t>
            </w:r>
            <w:proofErr w:type="spellStart"/>
            <w:r>
              <w:rPr>
                <w:rFonts w:ascii="Calibri" w:hAnsi="Calibri" w:cs="Calibri"/>
                <w:b/>
                <w:sz w:val="26"/>
                <w:szCs w:val="26"/>
              </w:rPr>
              <w:t>lorda</w:t>
            </w:r>
            <w:permEnd w:id="355224594"/>
            <w:proofErr w:type="spellEnd"/>
          </w:p>
        </w:tc>
        <w:tc>
          <w:tcPr>
            <w:tcW w:w="58" w:type="dxa"/>
            <w:tcBorders>
              <w:top w:val="nil"/>
              <w:left w:val="nil"/>
              <w:bottom w:val="nil"/>
              <w:right w:val="single" w:sz="4" w:space="0" w:color="auto"/>
            </w:tcBorders>
            <w:tcMar>
              <w:left w:w="0" w:type="dxa"/>
              <w:right w:w="0" w:type="dxa"/>
            </w:tcMar>
          </w:tcPr>
          <w:p w:rsidR="004D0703" w:rsidRPr="005C18B6" w:rsidRDefault="004D0703" w:rsidP="00CF18D8">
            <w:pPr>
              <w:keepNext/>
              <w:keepLines/>
              <w:rPr>
                <w:rFonts w:ascii="Calibri" w:hAnsi="Calibri" w:cs="Calibri"/>
                <w:b/>
                <w:szCs w:val="26"/>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A3613B" w:rsidRDefault="004D0703"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5C18B6" w:rsidRDefault="004D0703"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D5543D">
            <w:pPr>
              <w:keepLines/>
              <w:rPr>
                <w:rFonts w:ascii="Calibri" w:hAnsi="Calibri" w:cs="Calibri"/>
                <w:szCs w:val="18"/>
              </w:rPr>
            </w:pPr>
          </w:p>
        </w:tc>
      </w:tr>
      <w:tr w:rsidR="004D0703"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D0703" w:rsidRPr="00C236DF" w:rsidRDefault="004D0703" w:rsidP="004D0703">
            <w:pPr>
              <w:pStyle w:val="NormaleWeb"/>
              <w:spacing w:before="60" w:beforeAutospacing="0" w:after="60" w:afterAutospacing="0"/>
              <w:jc w:val="both"/>
              <w:rPr>
                <w:lang w:val="it-IT"/>
              </w:rPr>
            </w:pPr>
            <w:permStart w:id="2073059700" w:edGrp="everyone"/>
            <w:r w:rsidRPr="00C236DF">
              <w:rPr>
                <w:rFonts w:ascii="Tahoma" w:hAnsi="Tahoma" w:cs="Tahoma"/>
                <w:color w:val="000000"/>
                <w:sz w:val="18"/>
                <w:szCs w:val="18"/>
                <w:lang w:val="it-IT"/>
              </w:rPr>
              <w:t xml:space="preserve">Il sistema deve poter </w:t>
            </w:r>
            <w:proofErr w:type="gramStart"/>
            <w:r w:rsidRPr="00C236DF">
              <w:rPr>
                <w:rFonts w:ascii="Tahoma" w:hAnsi="Tahoma" w:cs="Tahoma"/>
                <w:color w:val="000000"/>
                <w:sz w:val="18"/>
                <w:szCs w:val="18"/>
                <w:lang w:val="it-IT"/>
              </w:rPr>
              <w:t>generare  l’imposta</w:t>
            </w:r>
            <w:proofErr w:type="gramEnd"/>
            <w:r w:rsidRPr="00C236DF">
              <w:rPr>
                <w:rFonts w:ascii="Tahoma" w:hAnsi="Tahoma" w:cs="Tahoma"/>
                <w:color w:val="000000"/>
                <w:sz w:val="18"/>
                <w:szCs w:val="18"/>
                <w:lang w:val="it-IT"/>
              </w:rPr>
              <w:t xml:space="preserve"> lorda, nelle modalità di calcolo di seguito riportate:</w:t>
            </w:r>
          </w:p>
          <w:p w:rsidR="004D0703" w:rsidRPr="00C236DF" w:rsidRDefault="004D0703" w:rsidP="004D0703">
            <w:pPr>
              <w:pStyle w:val="NormaleWeb"/>
              <w:numPr>
                <w:ilvl w:val="0"/>
                <w:numId w:val="16"/>
              </w:numPr>
              <w:spacing w:before="60" w:beforeAutospacing="0" w:after="60" w:afterAutospacing="0"/>
              <w:jc w:val="both"/>
              <w:rPr>
                <w:lang w:val="it-IT"/>
              </w:rPr>
            </w:pPr>
            <w:r w:rsidRPr="00C236DF">
              <w:rPr>
                <w:rFonts w:ascii="Tahoma" w:hAnsi="Tahoma" w:cs="Tahoma"/>
                <w:sz w:val="18"/>
                <w:szCs w:val="18"/>
                <w:lang w:val="it-IT"/>
              </w:rPr>
              <w:t xml:space="preserve">generazione infra annuali per amministrati in servizio (ad esempio con scaglioni </w:t>
            </w:r>
            <w:proofErr w:type="spellStart"/>
            <w:r w:rsidRPr="00C236DF">
              <w:rPr>
                <w:rFonts w:ascii="Tahoma" w:hAnsi="Tahoma" w:cs="Tahoma"/>
                <w:sz w:val="18"/>
                <w:szCs w:val="18"/>
                <w:lang w:val="it-IT"/>
              </w:rPr>
              <w:t>mensilizzati</w:t>
            </w:r>
            <w:proofErr w:type="spellEnd"/>
            <w:r w:rsidRPr="00C236DF">
              <w:rPr>
                <w:rFonts w:ascii="Tahoma" w:hAnsi="Tahoma" w:cs="Tahoma"/>
                <w:sz w:val="18"/>
                <w:szCs w:val="18"/>
                <w:lang w:val="it-IT"/>
              </w:rPr>
              <w:t>, proiezione del mese dal mese in corso di emissione fino a fine anno, più la somma dei mesi già emessi ed eventuali arretrati con tassazione ordinaria);</w:t>
            </w:r>
          </w:p>
          <w:p w:rsidR="004D0703" w:rsidRPr="00C236DF" w:rsidRDefault="004D0703" w:rsidP="004D0703">
            <w:pPr>
              <w:pStyle w:val="NormaleWeb"/>
              <w:numPr>
                <w:ilvl w:val="0"/>
                <w:numId w:val="16"/>
              </w:numPr>
              <w:spacing w:before="60" w:beforeAutospacing="0" w:after="60" w:afterAutospacing="0"/>
              <w:jc w:val="both"/>
              <w:rPr>
                <w:rFonts w:ascii="Georgia" w:hAnsi="Georgia" w:cs="Tahoma"/>
                <w:color w:val="000000"/>
                <w:sz w:val="20"/>
                <w:szCs w:val="20"/>
                <w:lang w:val="it-IT"/>
              </w:rPr>
            </w:pPr>
            <w:r w:rsidRPr="00C236DF">
              <w:rPr>
                <w:rFonts w:ascii="Tahoma" w:hAnsi="Tahoma" w:cs="Tahoma"/>
                <w:color w:val="000000"/>
                <w:sz w:val="18"/>
                <w:szCs w:val="18"/>
                <w:lang w:val="it-IT"/>
              </w:rPr>
              <w:t xml:space="preserve">conguagli fiscali infra annuali per amministrati </w:t>
            </w:r>
            <w:proofErr w:type="gramStart"/>
            <w:r w:rsidRPr="00C236DF">
              <w:rPr>
                <w:rFonts w:ascii="Tahoma" w:hAnsi="Tahoma" w:cs="Tahoma"/>
                <w:color w:val="000000"/>
                <w:sz w:val="18"/>
                <w:szCs w:val="18"/>
                <w:lang w:val="it-IT"/>
              </w:rPr>
              <w:t>cessati  ai</w:t>
            </w:r>
            <w:proofErr w:type="gramEnd"/>
            <w:r w:rsidRPr="00C236DF">
              <w:rPr>
                <w:rFonts w:ascii="Tahoma" w:hAnsi="Tahoma" w:cs="Tahoma"/>
                <w:color w:val="000000"/>
                <w:sz w:val="18"/>
                <w:szCs w:val="18"/>
                <w:lang w:val="it-IT"/>
              </w:rPr>
              <w:t xml:space="preserve"> quali  è stato forzato il conguaglio o </w:t>
            </w:r>
            <w:proofErr w:type="spellStart"/>
            <w:r w:rsidRPr="00C236DF">
              <w:rPr>
                <w:rFonts w:ascii="Tahoma" w:hAnsi="Tahoma" w:cs="Tahoma"/>
                <w:color w:val="000000"/>
                <w:sz w:val="18"/>
                <w:szCs w:val="18"/>
                <w:lang w:val="it-IT"/>
              </w:rPr>
              <w:t>o</w:t>
            </w:r>
            <w:proofErr w:type="spellEnd"/>
            <w:r w:rsidRPr="00C236DF">
              <w:rPr>
                <w:rFonts w:ascii="Tahoma" w:hAnsi="Tahoma" w:cs="Tahoma"/>
                <w:color w:val="000000"/>
                <w:sz w:val="18"/>
                <w:szCs w:val="18"/>
                <w:lang w:val="it-IT"/>
              </w:rPr>
              <w:t xml:space="preserve"> è stato forzato il  non conguaglio;</w:t>
            </w:r>
          </w:p>
          <w:p w:rsidR="004D0703" w:rsidRPr="00C236DF" w:rsidRDefault="004D0703" w:rsidP="004D0703">
            <w:pPr>
              <w:pStyle w:val="NormaleWeb"/>
              <w:numPr>
                <w:ilvl w:val="0"/>
                <w:numId w:val="16"/>
              </w:numPr>
              <w:spacing w:before="60" w:beforeAutospacing="0" w:after="60" w:afterAutospacing="0"/>
              <w:jc w:val="both"/>
              <w:rPr>
                <w:rFonts w:ascii="Georgia" w:hAnsi="Georgia" w:cs="Tahoma"/>
                <w:color w:val="000000"/>
                <w:sz w:val="20"/>
                <w:szCs w:val="20"/>
                <w:lang w:val="it-IT"/>
              </w:rPr>
            </w:pPr>
            <w:r w:rsidRPr="00C236DF">
              <w:rPr>
                <w:rFonts w:ascii="Tahoma" w:hAnsi="Tahoma" w:cs="Tahoma"/>
                <w:color w:val="000000"/>
                <w:sz w:val="18"/>
                <w:szCs w:val="18"/>
                <w:lang w:val="it-IT"/>
              </w:rPr>
              <w:t xml:space="preserve">conguaglio fiscale di fine anno da eseguirsi nel periodo compreso tra Dicembre e Febbraio dell’anno successivo (come descritto nella Feature </w:t>
            </w:r>
            <w:r w:rsidRPr="00C236DF">
              <w:rPr>
                <w:rFonts w:ascii="Tahoma" w:hAnsi="Tahoma" w:cs="Tahoma"/>
                <w:i/>
                <w:iCs/>
                <w:color w:val="000000"/>
                <w:sz w:val="18"/>
                <w:szCs w:val="18"/>
                <w:lang w:val="it-IT"/>
              </w:rPr>
              <w:t xml:space="preserve">TCLD_ERTR_FCCFF - </w:t>
            </w:r>
            <w:proofErr w:type="gramStart"/>
            <w:r w:rsidRPr="00C236DF">
              <w:rPr>
                <w:rFonts w:ascii="Tahoma" w:hAnsi="Tahoma" w:cs="Tahoma"/>
                <w:i/>
                <w:iCs/>
                <w:color w:val="000000"/>
                <w:sz w:val="18"/>
                <w:szCs w:val="18"/>
                <w:lang w:val="it-IT"/>
              </w:rPr>
              <w:t>Conguaglio  contributivo</w:t>
            </w:r>
            <w:proofErr w:type="gramEnd"/>
            <w:r w:rsidRPr="00C236DF">
              <w:rPr>
                <w:rFonts w:ascii="Tahoma" w:hAnsi="Tahoma" w:cs="Tahoma"/>
                <w:i/>
                <w:iCs/>
                <w:color w:val="000000"/>
                <w:sz w:val="18"/>
                <w:szCs w:val="18"/>
                <w:lang w:val="it-IT"/>
              </w:rPr>
              <w:t>  e fiscale di fine anno;</w:t>
            </w:r>
          </w:p>
          <w:p w:rsidR="004D0703" w:rsidRPr="00C236DF" w:rsidRDefault="004D0703" w:rsidP="004D0703">
            <w:pPr>
              <w:pStyle w:val="NormaleWeb"/>
              <w:numPr>
                <w:ilvl w:val="0"/>
                <w:numId w:val="16"/>
              </w:numPr>
              <w:spacing w:before="60" w:beforeAutospacing="0" w:after="60" w:afterAutospacing="0"/>
              <w:jc w:val="both"/>
              <w:rPr>
                <w:rFonts w:ascii="Georgia" w:hAnsi="Georgia" w:cs="Tahoma"/>
                <w:color w:val="000000"/>
                <w:sz w:val="20"/>
                <w:szCs w:val="20"/>
                <w:lang w:val="it-IT"/>
              </w:rPr>
            </w:pPr>
            <w:r w:rsidRPr="00C236DF">
              <w:rPr>
                <w:rFonts w:ascii="Tahoma" w:hAnsi="Tahoma" w:cs="Tahoma"/>
                <w:color w:val="000000"/>
                <w:sz w:val="18"/>
                <w:szCs w:val="18"/>
                <w:lang w:val="it-IT"/>
              </w:rPr>
              <w:t>generazione infra annuale con aliquota marginale (mensilità aggiuntive).</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 </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Oltre alle modalità di calcolo sopra descritte, il sistema, comunque, applica le seguenti modalità di calcolo:</w:t>
            </w:r>
          </w:p>
          <w:p w:rsidR="004D0703" w:rsidRPr="00C236DF" w:rsidRDefault="004D0703" w:rsidP="004D0703">
            <w:pPr>
              <w:pStyle w:val="NormaleWeb"/>
              <w:numPr>
                <w:ilvl w:val="0"/>
                <w:numId w:val="17"/>
              </w:numPr>
              <w:spacing w:before="60" w:beforeAutospacing="0" w:after="60" w:afterAutospacing="0"/>
              <w:jc w:val="both"/>
              <w:rPr>
                <w:lang w:val="it-IT"/>
              </w:rPr>
            </w:pPr>
            <w:r w:rsidRPr="00C236DF">
              <w:rPr>
                <w:rFonts w:ascii="Tahoma" w:hAnsi="Tahoma" w:cs="Tahoma"/>
                <w:sz w:val="18"/>
                <w:szCs w:val="18"/>
                <w:lang w:val="it-IT"/>
              </w:rPr>
              <w:t xml:space="preserve">Imposta a tassazione separata come da associazione </w:t>
            </w:r>
            <w:proofErr w:type="spellStart"/>
            <w:r w:rsidRPr="00C236DF">
              <w:rPr>
                <w:rFonts w:ascii="Tahoma" w:hAnsi="Tahoma" w:cs="Tahoma"/>
                <w:sz w:val="18"/>
                <w:szCs w:val="18"/>
                <w:lang w:val="it-IT"/>
              </w:rPr>
              <w:t>pre</w:t>
            </w:r>
            <w:proofErr w:type="spellEnd"/>
            <w:r w:rsidRPr="00C236DF">
              <w:rPr>
                <w:rFonts w:ascii="Tahoma" w:hAnsi="Tahoma" w:cs="Tahoma"/>
                <w:sz w:val="18"/>
                <w:szCs w:val="18"/>
                <w:lang w:val="it-IT"/>
              </w:rPr>
              <w:t>-codice in fase di caricamento compensi/voci;</w:t>
            </w:r>
          </w:p>
          <w:p w:rsidR="004D0703" w:rsidRPr="00C236DF" w:rsidRDefault="004D0703" w:rsidP="004D0703">
            <w:pPr>
              <w:pStyle w:val="NormaleWeb"/>
              <w:numPr>
                <w:ilvl w:val="0"/>
                <w:numId w:val="17"/>
              </w:numPr>
              <w:spacing w:before="60" w:beforeAutospacing="0" w:after="60" w:afterAutospacing="0"/>
              <w:jc w:val="both"/>
              <w:rPr>
                <w:rFonts w:ascii="Georgia" w:hAnsi="Georgia" w:cs="Tahoma"/>
                <w:color w:val="000000"/>
                <w:sz w:val="20"/>
                <w:szCs w:val="20"/>
                <w:lang w:val="it-IT"/>
              </w:rPr>
            </w:pPr>
            <w:r w:rsidRPr="00C236DF">
              <w:rPr>
                <w:rFonts w:ascii="Tahoma" w:hAnsi="Tahoma" w:cs="Tahoma"/>
                <w:color w:val="000000"/>
                <w:sz w:val="18"/>
                <w:szCs w:val="18"/>
                <w:lang w:val="it-IT"/>
              </w:rPr>
              <w:t>Imposta ordinaria con aliquota maggiorata richiesta dall’amministrato;</w:t>
            </w:r>
          </w:p>
          <w:p w:rsidR="004D0703" w:rsidRPr="00C236DF" w:rsidRDefault="004D0703" w:rsidP="004D0703">
            <w:pPr>
              <w:pStyle w:val="NormaleWeb"/>
              <w:numPr>
                <w:ilvl w:val="0"/>
                <w:numId w:val="17"/>
              </w:numPr>
              <w:spacing w:before="60" w:beforeAutospacing="0" w:after="60" w:afterAutospacing="0"/>
              <w:jc w:val="both"/>
              <w:rPr>
                <w:rFonts w:ascii="Georgia" w:hAnsi="Georgia" w:cs="Tahoma"/>
                <w:color w:val="000000"/>
                <w:sz w:val="20"/>
                <w:szCs w:val="20"/>
                <w:lang w:val="it-IT"/>
              </w:rPr>
            </w:pPr>
            <w:r w:rsidRPr="00C236DF">
              <w:rPr>
                <w:rFonts w:ascii="Tahoma" w:hAnsi="Tahoma" w:cs="Tahoma"/>
                <w:color w:val="000000"/>
                <w:sz w:val="18"/>
                <w:szCs w:val="18"/>
                <w:lang w:val="it-IT"/>
              </w:rPr>
              <w:t>Imposta con ritenuta d’acconto (ritenuta attuale 20%);</w:t>
            </w:r>
          </w:p>
          <w:p w:rsidR="004D0703" w:rsidRPr="00C236DF" w:rsidRDefault="004D0703" w:rsidP="004D0703">
            <w:pPr>
              <w:pStyle w:val="NormaleWeb"/>
              <w:numPr>
                <w:ilvl w:val="0"/>
                <w:numId w:val="17"/>
              </w:numPr>
              <w:spacing w:before="60" w:beforeAutospacing="0" w:after="60" w:afterAutospacing="0"/>
              <w:jc w:val="both"/>
              <w:rPr>
                <w:rFonts w:ascii="Georgia" w:hAnsi="Georgia" w:cs="Tahoma"/>
                <w:color w:val="000000"/>
                <w:sz w:val="20"/>
                <w:szCs w:val="20"/>
                <w:lang w:val="it-IT"/>
              </w:rPr>
            </w:pPr>
            <w:r w:rsidRPr="00C236DF">
              <w:rPr>
                <w:rFonts w:ascii="Tahoma" w:hAnsi="Tahoma" w:cs="Tahoma"/>
                <w:color w:val="000000"/>
                <w:sz w:val="18"/>
                <w:szCs w:val="18"/>
                <w:lang w:val="it-IT"/>
              </w:rPr>
              <w:t>Imposta con ritenuta d’acconto amministrati residenti all’estero (ritenuta attuale 30%) (redditi punto 4 del CU, unici che possono chiedere il pagamento del netto in base alle convenzioni nazionali);</w:t>
            </w:r>
          </w:p>
          <w:p w:rsidR="004D0703" w:rsidRDefault="004D0703" w:rsidP="004D0703">
            <w:pPr>
              <w:pStyle w:val="NormaleWeb"/>
              <w:numPr>
                <w:ilvl w:val="0"/>
                <w:numId w:val="17"/>
              </w:numPr>
              <w:spacing w:before="60" w:beforeAutospacing="0" w:after="60" w:afterAutospacing="0"/>
              <w:jc w:val="both"/>
              <w:rPr>
                <w:rFonts w:ascii="Georgia" w:hAnsi="Georgia" w:cs="Tahoma"/>
                <w:color w:val="000000"/>
                <w:sz w:val="20"/>
                <w:szCs w:val="20"/>
              </w:rPr>
            </w:pPr>
            <w:proofErr w:type="spellStart"/>
            <w:r>
              <w:rPr>
                <w:rFonts w:ascii="Tahoma" w:hAnsi="Tahoma" w:cs="Tahoma"/>
                <w:color w:val="000000"/>
                <w:sz w:val="18"/>
                <w:szCs w:val="18"/>
              </w:rPr>
              <w:t>Imposta</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ordinaria</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eredi</w:t>
            </w:r>
            <w:proofErr w:type="spellEnd"/>
            <w:r>
              <w:rPr>
                <w:rFonts w:ascii="Tahoma" w:hAnsi="Tahoma" w:cs="Tahoma"/>
                <w:color w:val="000000"/>
                <w:sz w:val="18"/>
                <w:szCs w:val="18"/>
              </w:rPr>
              <w:t>;</w:t>
            </w:r>
          </w:p>
          <w:p w:rsidR="004D0703" w:rsidRPr="00C236DF" w:rsidRDefault="004D0703" w:rsidP="004D0703">
            <w:pPr>
              <w:pStyle w:val="NormaleWeb"/>
              <w:numPr>
                <w:ilvl w:val="0"/>
                <w:numId w:val="17"/>
              </w:numPr>
              <w:spacing w:before="60" w:beforeAutospacing="0" w:after="60" w:afterAutospacing="0"/>
              <w:jc w:val="both"/>
              <w:rPr>
                <w:rFonts w:ascii="Georgia" w:hAnsi="Georgia" w:cs="Tahoma"/>
                <w:color w:val="000000"/>
                <w:sz w:val="20"/>
                <w:szCs w:val="20"/>
                <w:lang w:val="it-IT"/>
              </w:rPr>
            </w:pPr>
            <w:r w:rsidRPr="00C236DF">
              <w:rPr>
                <w:rFonts w:ascii="Tahoma" w:hAnsi="Tahoma" w:cs="Tahoma"/>
                <w:color w:val="000000"/>
                <w:sz w:val="18"/>
                <w:szCs w:val="18"/>
                <w:lang w:val="it-IT"/>
              </w:rPr>
              <w:t>Imposta per TFR altre indennità, come descritto nella Feature “</w:t>
            </w:r>
            <w:r w:rsidRPr="00C236DF">
              <w:rPr>
                <w:rFonts w:ascii="Tahoma" w:hAnsi="Tahoma" w:cs="Tahoma"/>
                <w:i/>
                <w:iCs/>
                <w:color w:val="000000"/>
                <w:sz w:val="18"/>
                <w:szCs w:val="18"/>
                <w:lang w:val="it-IT"/>
              </w:rPr>
              <w:t>TCLD_ECNF_FCTFR – Configurazione TFR privatistico”;</w:t>
            </w:r>
          </w:p>
          <w:p w:rsidR="004D0703" w:rsidRPr="00C236DF" w:rsidRDefault="004D0703" w:rsidP="004D0703">
            <w:pPr>
              <w:pStyle w:val="NormaleWeb"/>
              <w:numPr>
                <w:ilvl w:val="0"/>
                <w:numId w:val="17"/>
              </w:numPr>
              <w:spacing w:before="60" w:beforeAutospacing="0" w:after="60" w:afterAutospacing="0"/>
              <w:jc w:val="both"/>
              <w:rPr>
                <w:rFonts w:ascii="Georgia" w:hAnsi="Georgia" w:cs="Tahoma"/>
                <w:color w:val="000000"/>
                <w:sz w:val="20"/>
                <w:szCs w:val="20"/>
                <w:lang w:val="it-IT"/>
              </w:rPr>
            </w:pPr>
            <w:r w:rsidRPr="00C236DF">
              <w:rPr>
                <w:rFonts w:ascii="Tahoma" w:hAnsi="Tahoma" w:cs="Tahoma"/>
                <w:color w:val="000000"/>
                <w:sz w:val="18"/>
                <w:szCs w:val="18"/>
                <w:lang w:val="it-IT"/>
              </w:rPr>
              <w:t>Imposta per TFR altre indennità aliquota forzata.</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Per quanto riguarda le addizionali, regionali e comunali dell’anno in corso, il sistema, per gli amministrati in servizio deve conguagliare quanto dovuto e procedere alle ritenute in un numero massimo di rate 11 dell’anno successivo.</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lastRenderedPageBreak/>
              <w:t>In caso di cessazione dell’amministrato, comunicata anticipatamente, il numero di rate è pari a quello che intercorre tra il mese di comunicazione e il mese di cessazione.</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 xml:space="preserve">[Esempio] Un dipendente comunica nel mese di Gennaio che cesserà nel mese </w:t>
            </w:r>
            <w:proofErr w:type="gramStart"/>
            <w:r w:rsidRPr="00C236DF">
              <w:rPr>
                <w:rFonts w:ascii="Tahoma" w:hAnsi="Tahoma" w:cs="Tahoma"/>
                <w:color w:val="000000"/>
                <w:sz w:val="18"/>
                <w:szCs w:val="18"/>
                <w:lang w:val="it-IT"/>
              </w:rPr>
              <w:t>di  Maggio</w:t>
            </w:r>
            <w:proofErr w:type="gramEnd"/>
            <w:r w:rsidRPr="00C236DF">
              <w:rPr>
                <w:rFonts w:ascii="Tahoma" w:hAnsi="Tahoma" w:cs="Tahoma"/>
                <w:color w:val="000000"/>
                <w:sz w:val="18"/>
                <w:szCs w:val="18"/>
                <w:lang w:val="it-IT"/>
              </w:rPr>
              <w:t xml:space="preserve">. Il numero delle rate sarà ridotto a tre, qualora a febbraio sia stato effettuato il conguaglio fiscale; a cinque, per conguaglio fiscale eseguito a dicembre dell’anno precedente; quattro, per conguaglio fiscale eseguito a gennaio. </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 xml:space="preserve">Per quanto riguarda l’acconto dell’addizionale comunale anno successivo, il sistema dovrà quantificare quanto dovuto e procedere alle ritenute in un numero massimo di 9 rate a decorrere da </w:t>
            </w:r>
            <w:proofErr w:type="gramStart"/>
            <w:r w:rsidRPr="00C236DF">
              <w:rPr>
                <w:rFonts w:ascii="Tahoma" w:hAnsi="Tahoma" w:cs="Tahoma"/>
                <w:color w:val="000000"/>
                <w:sz w:val="18"/>
                <w:szCs w:val="18"/>
                <w:lang w:val="it-IT"/>
              </w:rPr>
              <w:t>Marzo</w:t>
            </w:r>
            <w:proofErr w:type="gramEnd"/>
            <w:r w:rsidRPr="00C236DF">
              <w:rPr>
                <w:rFonts w:ascii="Tahoma" w:hAnsi="Tahoma" w:cs="Tahoma"/>
                <w:color w:val="000000"/>
                <w:sz w:val="18"/>
                <w:szCs w:val="18"/>
                <w:lang w:val="it-IT"/>
              </w:rPr>
              <w:t xml:space="preserve"> dell’anno successivo.</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In caso di cessazione comunicata anticipatamente il numero di rate sarà pari a quello che intercorre tra la il mese di lavorazione e l’ultimo mese utile.</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Qualora l’amministrato cessi nell’anno in corso, o sia cessato negli anni precedenti, le addizionali regionali e comunali, ove possibile, devono essere calcolate e trattenute sull’ultima retribuzione considerando anche la tredicesima spettante</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In caso incapienza, considerato che l’amministrato può procedere al versamento diretto tramite F24, il sistema tratterrà le addizionali fino alla c capienza e in sede di CU dovrà essere riportata la nota “le addizionali non sono state interamente versate” come da istruzioni CU, si rimanda all’epica “</w:t>
            </w:r>
            <w:r w:rsidRPr="00C236DF">
              <w:rPr>
                <w:rFonts w:ascii="Tahoma" w:hAnsi="Tahoma" w:cs="Tahoma"/>
                <w:i/>
                <w:iCs/>
                <w:color w:val="000000"/>
                <w:sz w:val="18"/>
                <w:szCs w:val="18"/>
                <w:lang w:val="it-IT"/>
              </w:rPr>
              <w:t>TCLD_</w:t>
            </w:r>
            <w:proofErr w:type="gramStart"/>
            <w:r w:rsidRPr="00C236DF">
              <w:rPr>
                <w:rFonts w:ascii="Tahoma" w:hAnsi="Tahoma" w:cs="Tahoma"/>
                <w:i/>
                <w:iCs/>
                <w:color w:val="000000"/>
                <w:sz w:val="18"/>
                <w:szCs w:val="18"/>
                <w:lang w:val="it-IT"/>
              </w:rPr>
              <w:t>EDMP  -</w:t>
            </w:r>
            <w:proofErr w:type="gramEnd"/>
            <w:r w:rsidRPr="00C236DF">
              <w:rPr>
                <w:rFonts w:ascii="Tahoma" w:hAnsi="Tahoma" w:cs="Tahoma"/>
                <w:i/>
                <w:iCs/>
                <w:color w:val="000000"/>
                <w:sz w:val="18"/>
                <w:szCs w:val="18"/>
                <w:lang w:val="it-IT"/>
              </w:rPr>
              <w:t xml:space="preserve"> Gestione Adempimenti</w:t>
            </w:r>
            <w:r w:rsidRPr="00C236DF">
              <w:rPr>
                <w:rFonts w:ascii="Tahoma" w:hAnsi="Tahoma" w:cs="Tahoma"/>
                <w:color w:val="000000"/>
                <w:sz w:val="18"/>
                <w:szCs w:val="18"/>
                <w:lang w:val="it-IT"/>
              </w:rPr>
              <w:t>”.</w:t>
            </w:r>
          </w:p>
          <w:p w:rsidR="004D0703" w:rsidRPr="00C236DF" w:rsidRDefault="004D0703" w:rsidP="004D0703">
            <w:pPr>
              <w:pStyle w:val="NormaleWeb"/>
              <w:rPr>
                <w:lang w:val="it-IT"/>
              </w:rPr>
            </w:pPr>
            <w:r w:rsidRPr="00C236DF">
              <w:rPr>
                <w:rFonts w:ascii="Tahoma" w:hAnsi="Tahoma" w:cs="Tahoma"/>
                <w:color w:val="000000"/>
                <w:sz w:val="18"/>
                <w:szCs w:val="18"/>
                <w:lang w:val="it-IT"/>
              </w:rPr>
              <w:t>In sede di conguaglio fiscale, l’amministrato deve poter richiedere il conguaglio derivante da redditi di altri datori di lavoro, come descritto della feature “</w:t>
            </w:r>
            <w:r w:rsidRPr="00C236DF">
              <w:rPr>
                <w:rFonts w:ascii="Tahoma" w:hAnsi="Tahoma" w:cs="Tahoma"/>
                <w:i/>
                <w:iCs/>
                <w:color w:val="000000"/>
                <w:sz w:val="18"/>
                <w:szCs w:val="18"/>
                <w:lang w:val="it-IT"/>
              </w:rPr>
              <w:t>TCLD_ERTR_FGRES - Gestione redditi erogati da altri soggetti</w:t>
            </w:r>
            <w:r w:rsidRPr="00C236DF">
              <w:rPr>
                <w:rFonts w:ascii="Tahoma" w:hAnsi="Tahoma" w:cs="Tahoma"/>
                <w:color w:val="000000"/>
                <w:sz w:val="18"/>
                <w:szCs w:val="18"/>
                <w:lang w:val="it-IT"/>
              </w:rPr>
              <w:t>”.</w:t>
            </w:r>
          </w:p>
          <w:p w:rsidR="004D0703" w:rsidRPr="00C236DF" w:rsidRDefault="004D0703" w:rsidP="004D0703">
            <w:pPr>
              <w:pStyle w:val="NormaleWeb"/>
              <w:rPr>
                <w:lang w:val="it-IT"/>
              </w:rPr>
            </w:pPr>
          </w:p>
          <w:p w:rsidR="004D0703" w:rsidRPr="00C236DF" w:rsidRDefault="004D0703" w:rsidP="004D0703">
            <w:pPr>
              <w:pStyle w:val="NormaleWeb"/>
              <w:rPr>
                <w:lang w:val="it-IT"/>
              </w:rPr>
            </w:pPr>
          </w:p>
          <w:p w:rsidR="004D0703" w:rsidRDefault="004D0703" w:rsidP="004D0703">
            <w:pPr>
              <w:pStyle w:val="NormaleWeb"/>
            </w:pPr>
            <w:r>
              <w:rPr>
                <w:rFonts w:ascii="Tahoma" w:hAnsi="Tahoma" w:cs="Tahoma"/>
                <w:noProof/>
                <w:color w:val="000000"/>
                <w:sz w:val="18"/>
                <w:szCs w:val="18"/>
              </w:rPr>
              <w:drawing>
                <wp:inline distT="0" distB="0" distL="0" distR="0">
                  <wp:extent cx="21021675" cy="3848100"/>
                  <wp:effectExtent l="0" t="0" r="9525" b="0"/>
                  <wp:docPr id="29" name="Immagine 29" descr="http://tfsprod.mef.gov.it/tfs/Cloudify-NoiPA/WorkItemTracking/v1.0/AttachFileHandler.ashx?FileNameGuid=10012660-5741-4b1a-b8f0-d01c64f3b6f2&amp;FileName=GENERAZIONE%20IMPOSTA%20LOR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tfsprod.mef.gov.it/tfs/Cloudify-NoiPA/WorkItemTracking/v1.0/AttachFileHandler.ashx?FileNameGuid=10012660-5741-4b1a-b8f0-d01c64f3b6f2&amp;FileName=GENERAZIONE%20IMPOSTA%20LORDA.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021675" cy="3848100"/>
                          </a:xfrm>
                          <a:prstGeom prst="rect">
                            <a:avLst/>
                          </a:prstGeom>
                          <a:noFill/>
                          <a:ln>
                            <a:noFill/>
                          </a:ln>
                        </pic:spPr>
                      </pic:pic>
                    </a:graphicData>
                  </a:graphic>
                </wp:inline>
              </w:drawing>
            </w:r>
          </w:p>
          <w:p w:rsidR="004D0703" w:rsidRDefault="004D0703" w:rsidP="004D0703">
            <w:pPr>
              <w:pStyle w:val="NormaleWeb"/>
            </w:pPr>
            <w:r>
              <w:br/>
              <w:t>                                                                                                                                            </w:t>
            </w:r>
          </w:p>
          <w:permEnd w:id="2073059700"/>
          <w:p w:rsidR="004D0703" w:rsidRPr="005C18B6" w:rsidRDefault="004D0703"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5C18B6" w:rsidRDefault="004D0703" w:rsidP="00D5543D">
            <w:pPr>
              <w:keepLines/>
              <w:jc w:val="both"/>
              <w:rPr>
                <w:rFonts w:ascii="Calibri" w:hAnsi="Calibri" w:cs="Calibri"/>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A3613B" w:rsidRDefault="004D0703"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A64A6F" w:rsidRDefault="004D0703"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D0703" w:rsidRPr="005C18B6" w:rsidRDefault="004D0703"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D0703" w:rsidRPr="005C18B6" w:rsidRDefault="004D0703"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D0703" w:rsidRPr="00AD37E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D0703" w:rsidRPr="005C18B6"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r>
      <w:tr w:rsidR="004D0703"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4D0703" w:rsidRPr="005C18B6" w:rsidRDefault="004D0703"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D0703" w:rsidRPr="005C18B6" w:rsidRDefault="004D0703"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43275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D0703" w:rsidRPr="005C18B6" w:rsidRDefault="004D0703" w:rsidP="00CF18D8">
            <w:pPr>
              <w:keepNext/>
              <w:keepLines/>
              <w:rPr>
                <w:rFonts w:ascii="Calibri" w:hAnsi="Calibri" w:cs="Calibri"/>
              </w:rPr>
            </w:pPr>
          </w:p>
        </w:tc>
      </w:tr>
    </w:tbl>
    <w:p w:rsidR="004D0703" w:rsidRPr="00426C9B" w:rsidRDefault="004D0703" w:rsidP="007065F3">
      <w:pPr>
        <w:spacing w:line="14" w:lineRule="exact"/>
        <w:contextualSpacing/>
        <w:jc w:val="center"/>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5C18B6" w:rsidRDefault="004D0703" w:rsidP="007065F3">
      <w:pPr>
        <w:rPr>
          <w:rFonts w:ascii="Calibri" w:hAnsi="Calibri" w:cs="Calibri"/>
        </w:rPr>
      </w:pPr>
    </w:p>
    <w:p w:rsidR="004D0703" w:rsidRPr="005C18B6" w:rsidRDefault="004D0703" w:rsidP="007065F3">
      <w:pPr>
        <w:rPr>
          <w:rFonts w:ascii="Calibri" w:hAnsi="Calibri" w:cs="Calibri"/>
        </w:rPr>
      </w:pPr>
      <w:permStart w:id="408427725" w:edGrp="everyone"/>
      <w:permEnd w:id="408427725"/>
    </w:p>
    <w:p w:rsidR="004D0703" w:rsidRPr="005C18B6" w:rsidRDefault="004D0703" w:rsidP="00313F92">
      <w:pPr>
        <w:tabs>
          <w:tab w:val="left" w:pos="5565"/>
        </w:tabs>
        <w:rPr>
          <w:rFonts w:ascii="Calibri" w:hAnsi="Calibri" w:cs="Calibri"/>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Default="004D0703"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D0703"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4D0703" w:rsidRPr="00497C57" w:rsidRDefault="004D0703"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D0703" w:rsidRPr="00497C57" w:rsidRDefault="004D0703"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D0703" w:rsidRPr="00A45B81" w:rsidRDefault="004D0703"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D0703" w:rsidRPr="00497C57" w:rsidRDefault="004D0703" w:rsidP="00CF18D8">
            <w:pPr>
              <w:keepNext/>
              <w:keepLines/>
              <w:rPr>
                <w:rFonts w:ascii="Calibri" w:hAnsi="Calibri" w:cs="Calibri"/>
                <w:szCs w:val="20"/>
              </w:rPr>
            </w:pPr>
          </w:p>
        </w:tc>
      </w:tr>
      <w:tr w:rsidR="004D0703"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D0703" w:rsidRPr="00773A69" w:rsidRDefault="004D0703" w:rsidP="00CF18D8">
            <w:pPr>
              <w:keepNext/>
              <w:keepLines/>
              <w:jc w:val="center"/>
              <w:rPr>
                <w:rFonts w:ascii="Calibri" w:hAnsi="Calibri" w:cs="Calibri"/>
                <w:color w:val="CC66FF"/>
              </w:rPr>
            </w:pPr>
            <w:bookmarkStart w:id="3" w:name="w2t1662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D0703" w:rsidRPr="00497C57" w:rsidRDefault="004D0703" w:rsidP="00CF18D8">
            <w:pPr>
              <w:keepNext/>
              <w:keepLines/>
              <w:jc w:val="center"/>
              <w:rPr>
                <w:rFonts w:ascii="Calibri" w:hAnsi="Calibri" w:cs="Calibri"/>
                <w:szCs w:val="26"/>
              </w:rPr>
            </w:pPr>
            <w:permStart w:id="1694571874" w:edGrp="everyone"/>
            <w:r>
              <w:rPr>
                <w:rFonts w:ascii="Calibri" w:hAnsi="Calibri" w:cs="Calibri"/>
                <w:szCs w:val="26"/>
              </w:rPr>
              <w:t>TCLD_ERTR_FGDBF</w:t>
            </w:r>
            <w:permEnd w:id="169457187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16" w:history="1">
              <w:r w:rsidR="004D0703" w:rsidRPr="004D0703">
                <w:rPr>
                  <w:rStyle w:val="Collegamentoipertestuale"/>
                  <w:rFonts w:ascii="Calibri" w:hAnsi="Calibri" w:cs="Calibri"/>
                  <w:szCs w:val="20"/>
                </w:rPr>
                <w:t>16622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17" w:history="1">
              <w:r w:rsidR="004D0703" w:rsidRPr="004D0703">
                <w:rPr>
                  <w:rStyle w:val="Collegamentoipertestuale"/>
                  <w:rFonts w:ascii="Calibri" w:hAnsi="Calibri" w:cs="Calibri"/>
                  <w:szCs w:val="20"/>
                </w:rPr>
                <w:t>198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191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51</w:t>
            </w:r>
          </w:p>
        </w:tc>
        <w:tc>
          <w:tcPr>
            <w:tcW w:w="836" w:type="dxa"/>
            <w:tcBorders>
              <w:top w:val="single" w:sz="4" w:space="0" w:color="auto"/>
              <w:bottom w:val="single" w:sz="4" w:space="0" w:color="auto"/>
              <w:right w:val="single"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D0703" w:rsidRPr="00497C57" w:rsidRDefault="004D0703"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D0703" w:rsidRPr="00497C57" w:rsidRDefault="004D0703" w:rsidP="00CF18D8">
            <w:pPr>
              <w:keepNext/>
              <w:keepLines/>
              <w:jc w:val="center"/>
              <w:rPr>
                <w:rFonts w:ascii="Calibri" w:hAnsi="Calibri" w:cs="Calibri"/>
                <w:szCs w:val="20"/>
              </w:rPr>
            </w:pPr>
          </w:p>
        </w:tc>
      </w:tr>
      <w:bookmarkEnd w:id="3"/>
      <w:tr w:rsidR="004D0703"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D0703" w:rsidRPr="00C236DF" w:rsidRDefault="004D0703" w:rsidP="00CF18D8">
            <w:pPr>
              <w:pStyle w:val="TFSWorkitem3"/>
              <w:keepLines/>
              <w:rPr>
                <w:lang w:val="it-IT"/>
              </w:rPr>
            </w:pPr>
            <w:r w:rsidRPr="00C236DF">
              <w:rPr>
                <w:lang w:val="it-IT"/>
              </w:rPr>
              <w:t>Feature 16622 - Gestione detrazioni e benefici fiscali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18760B"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4076237" w:edGrp="everyone" w:displacedByCustomXml="next"/>
        <w:sdt>
          <w:sdtPr>
            <w:rPr>
              <w:rFonts w:ascii="Calibri" w:hAnsi="Calibri" w:cs="Calibri"/>
              <w:color w:val="000000" w:themeColor="text1"/>
              <w:szCs w:val="20"/>
            </w:rPr>
            <w:id w:val="-1606495052"/>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324ECD"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2407623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D0703" w:rsidRPr="005C18B6" w:rsidRDefault="004D0703"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D0703" w:rsidRPr="005C18B6" w:rsidRDefault="004D0703"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D0703" w:rsidRPr="005C18B6" w:rsidRDefault="004D0703"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D0703" w:rsidRPr="00C236DF" w:rsidRDefault="004D0703" w:rsidP="00CF18D8">
            <w:pPr>
              <w:keepNext/>
              <w:keepLines/>
              <w:jc w:val="center"/>
              <w:rPr>
                <w:rFonts w:ascii="Calibri" w:hAnsi="Calibri" w:cs="Calibri"/>
                <w:b/>
                <w:sz w:val="26"/>
                <w:szCs w:val="26"/>
                <w:lang w:val="it-IT"/>
              </w:rPr>
            </w:pPr>
            <w:permStart w:id="1156133936" w:edGrp="everyone"/>
            <w:r w:rsidRPr="00C236DF">
              <w:rPr>
                <w:rFonts w:ascii="Calibri" w:hAnsi="Calibri" w:cs="Calibri"/>
                <w:b/>
                <w:sz w:val="26"/>
                <w:szCs w:val="26"/>
                <w:lang w:val="it-IT"/>
              </w:rPr>
              <w:t>Gestione detrazioni e benefici fiscali</w:t>
            </w:r>
            <w:permEnd w:id="1156133936"/>
          </w:p>
        </w:tc>
        <w:tc>
          <w:tcPr>
            <w:tcW w:w="58" w:type="dxa"/>
            <w:tcBorders>
              <w:top w:val="nil"/>
              <w:left w:val="nil"/>
              <w:bottom w:val="nil"/>
              <w:right w:val="single" w:sz="4" w:space="0" w:color="auto"/>
            </w:tcBorders>
            <w:tcMar>
              <w:left w:w="0" w:type="dxa"/>
              <w:right w:w="0" w:type="dxa"/>
            </w:tcMar>
          </w:tcPr>
          <w:p w:rsidR="004D0703" w:rsidRPr="00C236DF" w:rsidRDefault="004D0703" w:rsidP="00CF18D8">
            <w:pPr>
              <w:keepNext/>
              <w:keepLines/>
              <w:rPr>
                <w:rFonts w:ascii="Calibri" w:hAnsi="Calibri" w:cs="Calibri"/>
                <w:b/>
                <w:szCs w:val="26"/>
                <w:lang w:val="it-IT"/>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C236DF" w:rsidRDefault="004D0703"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5C18B6" w:rsidRDefault="004D0703"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D5543D">
            <w:pPr>
              <w:keepLines/>
              <w:rPr>
                <w:rFonts w:ascii="Calibri" w:hAnsi="Calibri" w:cs="Calibri"/>
                <w:szCs w:val="18"/>
              </w:rPr>
            </w:pPr>
          </w:p>
        </w:tc>
      </w:tr>
      <w:tr w:rsidR="004D0703"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D0703" w:rsidRPr="00C236DF" w:rsidRDefault="004D0703" w:rsidP="004D0703">
            <w:pPr>
              <w:pStyle w:val="NormaleWeb"/>
              <w:spacing w:before="60" w:beforeAutospacing="0" w:after="60" w:afterAutospacing="0"/>
              <w:jc w:val="both"/>
              <w:rPr>
                <w:lang w:val="it-IT"/>
              </w:rPr>
            </w:pPr>
            <w:permStart w:id="1123178199" w:edGrp="everyone"/>
            <w:r w:rsidRPr="00C236DF">
              <w:rPr>
                <w:rFonts w:ascii="Tahoma" w:hAnsi="Tahoma" w:cs="Tahoma"/>
                <w:color w:val="000000"/>
                <w:sz w:val="18"/>
                <w:szCs w:val="18"/>
                <w:lang w:val="it-IT"/>
              </w:rPr>
              <w:t>L’operatore di amministrazione deve poter procedere all’inserimento/variazione/annullamento della richiesta di detrazione presentata dall’amministrato.</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 xml:space="preserve">Il sistema deve poter acquisire le detrazioni e  i benefici fiscali spettanti all’amministrato anche tramite self </w:t>
            </w:r>
            <w:proofErr w:type="spellStart"/>
            <w:r w:rsidRPr="00C236DF">
              <w:rPr>
                <w:rFonts w:ascii="Tahoma" w:hAnsi="Tahoma" w:cs="Tahoma"/>
                <w:color w:val="000000"/>
                <w:sz w:val="18"/>
                <w:szCs w:val="18"/>
                <w:lang w:val="it-IT"/>
              </w:rPr>
              <w:t>service,come</w:t>
            </w:r>
            <w:proofErr w:type="spellEnd"/>
            <w:r w:rsidRPr="00C236DF">
              <w:rPr>
                <w:rFonts w:ascii="Tahoma" w:hAnsi="Tahoma" w:cs="Tahoma"/>
                <w:color w:val="000000"/>
                <w:sz w:val="18"/>
                <w:szCs w:val="18"/>
                <w:lang w:val="it-IT"/>
              </w:rPr>
              <w:t xml:space="preserve"> descritto nell’Epica “</w:t>
            </w:r>
            <w:r w:rsidRPr="00C236DF">
              <w:rPr>
                <w:rFonts w:ascii="Tahoma" w:hAnsi="Tahoma" w:cs="Tahoma"/>
                <w:i/>
                <w:iCs/>
                <w:color w:val="000000"/>
                <w:sz w:val="18"/>
                <w:szCs w:val="18"/>
                <w:lang w:val="it-IT"/>
              </w:rPr>
              <w:t>TCLD_ESLF -</w:t>
            </w:r>
            <w:r w:rsidRPr="00C236DF">
              <w:rPr>
                <w:rFonts w:ascii="Tahoma" w:hAnsi="Tahoma" w:cs="Tahoma"/>
                <w:color w:val="000000"/>
                <w:sz w:val="18"/>
                <w:szCs w:val="18"/>
                <w:lang w:val="it-IT"/>
              </w:rPr>
              <w:t xml:space="preserve"> </w:t>
            </w:r>
            <w:r w:rsidRPr="00C236DF">
              <w:rPr>
                <w:rFonts w:ascii="Tahoma" w:hAnsi="Tahoma" w:cs="Tahoma"/>
                <w:i/>
                <w:iCs/>
                <w:color w:val="000000"/>
                <w:sz w:val="18"/>
                <w:szCs w:val="18"/>
                <w:lang w:val="it-IT"/>
              </w:rPr>
              <w:t>Self Service per il dipendente</w:t>
            </w:r>
            <w:r w:rsidRPr="00C236DF">
              <w:rPr>
                <w:rFonts w:ascii="Tahoma" w:hAnsi="Tahoma" w:cs="Tahoma"/>
                <w:color w:val="000000"/>
                <w:sz w:val="18"/>
                <w:szCs w:val="18"/>
                <w:lang w:val="it-IT"/>
              </w:rPr>
              <w:t xml:space="preserve">”; in questo caso il sistema procede a un controllo di correttezza formale dei dati comunicati. </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I dati relativi a detrazione e benefici fiscali che possono essere gestiti dal sistema sono:</w:t>
            </w:r>
          </w:p>
          <w:p w:rsidR="004D0703" w:rsidRPr="00C236DF" w:rsidRDefault="004D0703" w:rsidP="004D0703">
            <w:pPr>
              <w:pStyle w:val="NormaleWeb"/>
              <w:numPr>
                <w:ilvl w:val="0"/>
                <w:numId w:val="18"/>
              </w:numPr>
              <w:spacing w:before="60" w:beforeAutospacing="0" w:after="60" w:afterAutospacing="0"/>
              <w:rPr>
                <w:lang w:val="it-IT"/>
              </w:rPr>
            </w:pPr>
            <w:r w:rsidRPr="00C236DF">
              <w:rPr>
                <w:rFonts w:ascii="Tahoma" w:hAnsi="Tahoma" w:cs="Tahoma"/>
                <w:sz w:val="18"/>
                <w:szCs w:val="18"/>
                <w:lang w:val="it-IT"/>
              </w:rPr>
              <w:t>Detrazioni lavoro dipendente corrisposte in base ai giorni lavorati. Vanno considerati anche i giorni relativi allo stipendio di Dicembre, anche se corrisposto entro Gennaio dell’anno successivo</w:t>
            </w:r>
          </w:p>
          <w:p w:rsidR="004D0703" w:rsidRDefault="004D0703" w:rsidP="004D0703">
            <w:pPr>
              <w:pStyle w:val="NormaleWeb"/>
              <w:numPr>
                <w:ilvl w:val="0"/>
                <w:numId w:val="18"/>
              </w:numPr>
              <w:spacing w:before="60" w:beforeAutospacing="0" w:after="60" w:afterAutospacing="0"/>
              <w:rPr>
                <w:rFonts w:ascii="Georgia" w:hAnsi="Georgia" w:cs="Tahoma"/>
                <w:color w:val="000000"/>
                <w:sz w:val="20"/>
                <w:szCs w:val="20"/>
              </w:rPr>
            </w:pPr>
            <w:proofErr w:type="spellStart"/>
            <w:r>
              <w:rPr>
                <w:rFonts w:ascii="Tahoma" w:hAnsi="Tahoma" w:cs="Tahoma"/>
                <w:color w:val="000000"/>
                <w:sz w:val="18"/>
                <w:szCs w:val="18"/>
              </w:rPr>
              <w:t>Detrazioni</w:t>
            </w:r>
            <w:proofErr w:type="spellEnd"/>
            <w:r>
              <w:rPr>
                <w:rFonts w:ascii="Tahoma" w:hAnsi="Tahoma" w:cs="Tahoma"/>
                <w:color w:val="000000"/>
                <w:sz w:val="18"/>
                <w:szCs w:val="18"/>
              </w:rPr>
              <w:t xml:space="preserve"> dl. 66</w:t>
            </w:r>
          </w:p>
          <w:p w:rsidR="004D0703" w:rsidRDefault="004D0703" w:rsidP="004D0703">
            <w:pPr>
              <w:pStyle w:val="NormaleWeb"/>
              <w:numPr>
                <w:ilvl w:val="0"/>
                <w:numId w:val="18"/>
              </w:numPr>
              <w:spacing w:before="60" w:beforeAutospacing="0" w:after="60" w:afterAutospacing="0"/>
              <w:rPr>
                <w:rFonts w:ascii="Georgia" w:hAnsi="Georgia" w:cs="Tahoma"/>
                <w:color w:val="000000"/>
                <w:sz w:val="20"/>
                <w:szCs w:val="20"/>
              </w:rPr>
            </w:pPr>
            <w:proofErr w:type="spellStart"/>
            <w:r>
              <w:rPr>
                <w:rFonts w:ascii="Tahoma" w:hAnsi="Tahoma" w:cs="Tahoma"/>
                <w:color w:val="000000"/>
                <w:sz w:val="18"/>
                <w:szCs w:val="18"/>
              </w:rPr>
              <w:t>Coniuge</w:t>
            </w:r>
            <w:proofErr w:type="spellEnd"/>
            <w:r>
              <w:rPr>
                <w:rFonts w:ascii="Tahoma" w:hAnsi="Tahoma" w:cs="Tahoma"/>
                <w:color w:val="000000"/>
                <w:sz w:val="18"/>
                <w:szCs w:val="18"/>
              </w:rPr>
              <w:t xml:space="preserve"> a </w:t>
            </w:r>
            <w:proofErr w:type="spellStart"/>
            <w:r>
              <w:rPr>
                <w:rFonts w:ascii="Tahoma" w:hAnsi="Tahoma" w:cs="Tahoma"/>
                <w:color w:val="000000"/>
                <w:sz w:val="18"/>
                <w:szCs w:val="18"/>
              </w:rPr>
              <w:t>carico</w:t>
            </w:r>
            <w:proofErr w:type="spellEnd"/>
          </w:p>
          <w:p w:rsidR="004D0703" w:rsidRDefault="004D0703" w:rsidP="004D0703">
            <w:pPr>
              <w:pStyle w:val="NormaleWeb"/>
              <w:numPr>
                <w:ilvl w:val="0"/>
                <w:numId w:val="18"/>
              </w:numPr>
              <w:spacing w:before="60" w:beforeAutospacing="0" w:after="60" w:afterAutospacing="0"/>
              <w:rPr>
                <w:rFonts w:ascii="Georgia" w:hAnsi="Georgia" w:cs="Tahoma"/>
                <w:color w:val="000000"/>
                <w:sz w:val="20"/>
                <w:szCs w:val="20"/>
              </w:rPr>
            </w:pPr>
            <w:r>
              <w:rPr>
                <w:rFonts w:ascii="Tahoma" w:hAnsi="Tahoma" w:cs="Tahoma"/>
                <w:color w:val="000000"/>
                <w:sz w:val="18"/>
                <w:szCs w:val="18"/>
              </w:rPr>
              <w:t xml:space="preserve">Primo </w:t>
            </w:r>
            <w:proofErr w:type="spellStart"/>
            <w:r>
              <w:rPr>
                <w:rFonts w:ascii="Tahoma" w:hAnsi="Tahoma" w:cs="Tahoma"/>
                <w:color w:val="000000"/>
                <w:sz w:val="18"/>
                <w:szCs w:val="18"/>
              </w:rPr>
              <w:t>figlio</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sostitutivo</w:t>
            </w:r>
            <w:proofErr w:type="spellEnd"/>
            <w:r>
              <w:rPr>
                <w:rFonts w:ascii="Tahoma" w:hAnsi="Tahoma" w:cs="Tahoma"/>
                <w:color w:val="000000"/>
                <w:sz w:val="18"/>
                <w:szCs w:val="18"/>
              </w:rPr>
              <w:t xml:space="preserve"> del </w:t>
            </w:r>
            <w:proofErr w:type="spellStart"/>
            <w:r>
              <w:rPr>
                <w:rFonts w:ascii="Tahoma" w:hAnsi="Tahoma" w:cs="Tahoma"/>
                <w:color w:val="000000"/>
                <w:sz w:val="18"/>
                <w:szCs w:val="18"/>
              </w:rPr>
              <w:t>coniuge</w:t>
            </w:r>
            <w:proofErr w:type="spellEnd"/>
          </w:p>
          <w:p w:rsidR="004D0703" w:rsidRPr="00C236DF" w:rsidRDefault="004D0703" w:rsidP="004D0703">
            <w:pPr>
              <w:pStyle w:val="NormaleWeb"/>
              <w:numPr>
                <w:ilvl w:val="0"/>
                <w:numId w:val="18"/>
              </w:numPr>
              <w:spacing w:before="60" w:beforeAutospacing="0" w:after="60" w:afterAutospacing="0"/>
              <w:rPr>
                <w:rFonts w:ascii="Georgia" w:hAnsi="Georgia" w:cs="Tahoma"/>
                <w:color w:val="000000"/>
                <w:sz w:val="20"/>
                <w:szCs w:val="20"/>
                <w:lang w:val="it-IT"/>
              </w:rPr>
            </w:pPr>
            <w:r w:rsidRPr="00C236DF">
              <w:rPr>
                <w:rFonts w:ascii="Tahoma" w:hAnsi="Tahoma" w:cs="Tahoma"/>
                <w:color w:val="000000"/>
                <w:sz w:val="18"/>
                <w:szCs w:val="18"/>
                <w:lang w:val="it-IT"/>
              </w:rPr>
              <w:t>Figli minori di 3 anni, con % di competenza</w:t>
            </w:r>
          </w:p>
          <w:p w:rsidR="004D0703" w:rsidRDefault="004D0703" w:rsidP="004D0703">
            <w:pPr>
              <w:pStyle w:val="NormaleWeb"/>
              <w:numPr>
                <w:ilvl w:val="0"/>
                <w:numId w:val="18"/>
              </w:numPr>
              <w:spacing w:before="60" w:beforeAutospacing="0" w:after="60" w:afterAutospacing="0"/>
              <w:rPr>
                <w:rFonts w:ascii="Georgia" w:hAnsi="Georgia" w:cs="Tahoma"/>
                <w:color w:val="000000"/>
                <w:sz w:val="20"/>
                <w:szCs w:val="20"/>
              </w:rPr>
            </w:pPr>
            <w:proofErr w:type="spellStart"/>
            <w:r>
              <w:rPr>
                <w:rFonts w:ascii="Tahoma" w:hAnsi="Tahoma" w:cs="Tahoma"/>
                <w:color w:val="000000"/>
                <w:sz w:val="18"/>
                <w:szCs w:val="18"/>
              </w:rPr>
              <w:t>Figli</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disabili</w:t>
            </w:r>
            <w:proofErr w:type="spellEnd"/>
            <w:r>
              <w:rPr>
                <w:rFonts w:ascii="Tahoma" w:hAnsi="Tahoma" w:cs="Tahoma"/>
                <w:color w:val="000000"/>
                <w:sz w:val="18"/>
                <w:szCs w:val="18"/>
              </w:rPr>
              <w:t xml:space="preserve"> con % di </w:t>
            </w:r>
            <w:proofErr w:type="spellStart"/>
            <w:r>
              <w:rPr>
                <w:rFonts w:ascii="Tahoma" w:hAnsi="Tahoma" w:cs="Tahoma"/>
                <w:color w:val="000000"/>
                <w:sz w:val="18"/>
                <w:szCs w:val="18"/>
              </w:rPr>
              <w:t>competenza</w:t>
            </w:r>
            <w:proofErr w:type="spellEnd"/>
          </w:p>
          <w:p w:rsidR="004D0703" w:rsidRPr="00C236DF" w:rsidRDefault="004D0703" w:rsidP="004D0703">
            <w:pPr>
              <w:pStyle w:val="NormaleWeb"/>
              <w:numPr>
                <w:ilvl w:val="0"/>
                <w:numId w:val="18"/>
              </w:numPr>
              <w:spacing w:before="60" w:beforeAutospacing="0" w:after="60" w:afterAutospacing="0"/>
              <w:rPr>
                <w:rFonts w:ascii="Georgia" w:hAnsi="Georgia" w:cs="Tahoma"/>
                <w:color w:val="000000"/>
                <w:sz w:val="20"/>
                <w:szCs w:val="20"/>
                <w:lang w:val="it-IT"/>
              </w:rPr>
            </w:pPr>
            <w:r w:rsidRPr="00C236DF">
              <w:rPr>
                <w:rFonts w:ascii="Tahoma" w:hAnsi="Tahoma" w:cs="Tahoma"/>
                <w:color w:val="000000"/>
                <w:sz w:val="18"/>
                <w:szCs w:val="18"/>
                <w:lang w:val="it-IT"/>
              </w:rPr>
              <w:t>Figli minori di 3 anni disabili con % di competenza</w:t>
            </w:r>
          </w:p>
          <w:p w:rsidR="004D0703" w:rsidRDefault="004D0703" w:rsidP="004D0703">
            <w:pPr>
              <w:pStyle w:val="NormaleWeb"/>
              <w:numPr>
                <w:ilvl w:val="0"/>
                <w:numId w:val="18"/>
              </w:numPr>
              <w:spacing w:before="60" w:beforeAutospacing="0" w:after="60" w:afterAutospacing="0"/>
              <w:rPr>
                <w:rFonts w:ascii="Georgia" w:hAnsi="Georgia" w:cs="Tahoma"/>
                <w:color w:val="000000"/>
                <w:sz w:val="20"/>
                <w:szCs w:val="20"/>
              </w:rPr>
            </w:pPr>
            <w:proofErr w:type="spellStart"/>
            <w:r>
              <w:rPr>
                <w:rFonts w:ascii="Tahoma" w:hAnsi="Tahoma" w:cs="Tahoma"/>
                <w:color w:val="000000"/>
                <w:sz w:val="18"/>
                <w:szCs w:val="18"/>
              </w:rPr>
              <w:t>Figli</w:t>
            </w:r>
            <w:proofErr w:type="spellEnd"/>
            <w:r>
              <w:rPr>
                <w:rFonts w:ascii="Tahoma" w:hAnsi="Tahoma" w:cs="Tahoma"/>
                <w:color w:val="000000"/>
                <w:sz w:val="18"/>
                <w:szCs w:val="18"/>
              </w:rPr>
              <w:t xml:space="preserve"> con % di </w:t>
            </w:r>
            <w:proofErr w:type="spellStart"/>
            <w:r>
              <w:rPr>
                <w:rFonts w:ascii="Tahoma" w:hAnsi="Tahoma" w:cs="Tahoma"/>
                <w:color w:val="000000"/>
                <w:sz w:val="18"/>
                <w:szCs w:val="18"/>
              </w:rPr>
              <w:t>competenza</w:t>
            </w:r>
            <w:proofErr w:type="spellEnd"/>
          </w:p>
          <w:p w:rsidR="004D0703" w:rsidRDefault="004D0703" w:rsidP="004D0703">
            <w:pPr>
              <w:pStyle w:val="NormaleWeb"/>
              <w:numPr>
                <w:ilvl w:val="0"/>
                <w:numId w:val="18"/>
              </w:numPr>
              <w:spacing w:before="60" w:beforeAutospacing="0" w:after="60" w:afterAutospacing="0"/>
              <w:rPr>
                <w:rFonts w:ascii="Georgia" w:hAnsi="Georgia" w:cs="Tahoma"/>
                <w:color w:val="000000"/>
                <w:sz w:val="20"/>
                <w:szCs w:val="20"/>
              </w:rPr>
            </w:pPr>
            <w:proofErr w:type="spellStart"/>
            <w:r>
              <w:rPr>
                <w:rFonts w:ascii="Tahoma" w:hAnsi="Tahoma" w:cs="Tahoma"/>
                <w:color w:val="000000"/>
                <w:sz w:val="18"/>
                <w:szCs w:val="18"/>
              </w:rPr>
              <w:t>Altri</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famigliari</w:t>
            </w:r>
            <w:proofErr w:type="spellEnd"/>
            <w:r>
              <w:rPr>
                <w:rFonts w:ascii="Tahoma" w:hAnsi="Tahoma" w:cs="Tahoma"/>
                <w:color w:val="000000"/>
                <w:sz w:val="18"/>
                <w:szCs w:val="18"/>
              </w:rPr>
              <w:t xml:space="preserve"> % di </w:t>
            </w:r>
            <w:proofErr w:type="spellStart"/>
            <w:r>
              <w:rPr>
                <w:rFonts w:ascii="Tahoma" w:hAnsi="Tahoma" w:cs="Tahoma"/>
                <w:color w:val="000000"/>
                <w:sz w:val="18"/>
                <w:szCs w:val="18"/>
              </w:rPr>
              <w:t>competenza</w:t>
            </w:r>
            <w:proofErr w:type="spellEnd"/>
          </w:p>
          <w:p w:rsidR="004D0703" w:rsidRPr="00C236DF" w:rsidRDefault="004D0703" w:rsidP="004D0703">
            <w:pPr>
              <w:pStyle w:val="NormaleWeb"/>
              <w:numPr>
                <w:ilvl w:val="0"/>
                <w:numId w:val="18"/>
              </w:numPr>
              <w:spacing w:before="60" w:beforeAutospacing="0" w:after="60" w:afterAutospacing="0"/>
              <w:rPr>
                <w:rFonts w:ascii="Georgia" w:hAnsi="Georgia" w:cs="Tahoma"/>
                <w:color w:val="000000"/>
                <w:sz w:val="20"/>
                <w:szCs w:val="20"/>
                <w:lang w:val="it-IT"/>
              </w:rPr>
            </w:pPr>
            <w:r w:rsidRPr="00C236DF">
              <w:rPr>
                <w:rFonts w:ascii="Tahoma" w:hAnsi="Tahoma" w:cs="Tahoma"/>
                <w:color w:val="000000"/>
                <w:sz w:val="18"/>
                <w:szCs w:val="18"/>
                <w:lang w:val="it-IT"/>
              </w:rPr>
              <w:t>Famiglie Numerose (calcolata dal sistema)</w:t>
            </w:r>
          </w:p>
          <w:p w:rsidR="004D0703" w:rsidRPr="00C236DF" w:rsidRDefault="004D0703" w:rsidP="004D0703">
            <w:pPr>
              <w:pStyle w:val="NormaleWeb"/>
              <w:spacing w:before="60" w:beforeAutospacing="0" w:after="60" w:afterAutospacing="0"/>
              <w:rPr>
                <w:lang w:val="it-IT"/>
              </w:rPr>
            </w:pPr>
            <w:r w:rsidRPr="00C236DF">
              <w:rPr>
                <w:rFonts w:ascii="Tahoma" w:hAnsi="Tahoma" w:cs="Tahoma"/>
                <w:color w:val="000000"/>
                <w:sz w:val="18"/>
                <w:szCs w:val="18"/>
                <w:lang w:val="it-IT"/>
              </w:rPr>
              <w:t>Per ciascuno dei parametri succitati, deve essere possibile inserire:</w:t>
            </w:r>
          </w:p>
          <w:p w:rsidR="004D0703" w:rsidRDefault="004D0703" w:rsidP="004D0703">
            <w:pPr>
              <w:pStyle w:val="NormaleWeb"/>
              <w:numPr>
                <w:ilvl w:val="0"/>
                <w:numId w:val="19"/>
              </w:numPr>
              <w:spacing w:before="60" w:beforeAutospacing="0" w:after="60" w:afterAutospacing="0"/>
            </w:pPr>
            <w:r>
              <w:rPr>
                <w:rFonts w:ascii="Tahoma" w:hAnsi="Tahoma" w:cs="Tahoma"/>
                <w:sz w:val="18"/>
                <w:szCs w:val="18"/>
              </w:rPr>
              <w:t xml:space="preserve">Data </w:t>
            </w:r>
            <w:proofErr w:type="spellStart"/>
            <w:r>
              <w:rPr>
                <w:rFonts w:ascii="Tahoma" w:hAnsi="Tahoma" w:cs="Tahoma"/>
                <w:sz w:val="18"/>
                <w:szCs w:val="18"/>
              </w:rPr>
              <w:t>inizio</w:t>
            </w:r>
            <w:proofErr w:type="spellEnd"/>
            <w:r>
              <w:rPr>
                <w:rFonts w:ascii="Tahoma" w:hAnsi="Tahoma" w:cs="Tahoma"/>
                <w:sz w:val="18"/>
                <w:szCs w:val="18"/>
              </w:rPr>
              <w:t xml:space="preserve"> </w:t>
            </w:r>
            <w:proofErr w:type="spellStart"/>
            <w:r>
              <w:rPr>
                <w:rFonts w:ascii="Tahoma" w:hAnsi="Tahoma" w:cs="Tahoma"/>
                <w:sz w:val="18"/>
                <w:szCs w:val="18"/>
              </w:rPr>
              <w:t>validità</w:t>
            </w:r>
            <w:proofErr w:type="spellEnd"/>
          </w:p>
          <w:p w:rsidR="004D0703" w:rsidRDefault="004D0703" w:rsidP="004D0703">
            <w:pPr>
              <w:pStyle w:val="NormaleWeb"/>
              <w:numPr>
                <w:ilvl w:val="0"/>
                <w:numId w:val="19"/>
              </w:numPr>
              <w:spacing w:before="60" w:beforeAutospacing="0" w:after="60" w:afterAutospacing="0"/>
              <w:rPr>
                <w:rFonts w:ascii="Georgia" w:hAnsi="Georgia" w:cs="Tahoma"/>
                <w:color w:val="000000"/>
                <w:sz w:val="20"/>
                <w:szCs w:val="20"/>
              </w:rPr>
            </w:pPr>
            <w:r>
              <w:rPr>
                <w:rFonts w:ascii="Tahoma" w:hAnsi="Tahoma" w:cs="Tahoma"/>
                <w:color w:val="000000"/>
                <w:sz w:val="18"/>
                <w:szCs w:val="18"/>
              </w:rPr>
              <w:t xml:space="preserve">Data fine </w:t>
            </w:r>
            <w:proofErr w:type="spellStart"/>
            <w:r>
              <w:rPr>
                <w:rFonts w:ascii="Tahoma" w:hAnsi="Tahoma" w:cs="Tahoma"/>
                <w:color w:val="000000"/>
                <w:sz w:val="18"/>
                <w:szCs w:val="18"/>
              </w:rPr>
              <w:t>validità</w:t>
            </w:r>
            <w:proofErr w:type="spellEnd"/>
          </w:p>
          <w:p w:rsidR="004D0703" w:rsidRDefault="004D0703" w:rsidP="004D0703">
            <w:pPr>
              <w:pStyle w:val="NormaleWeb"/>
              <w:numPr>
                <w:ilvl w:val="0"/>
                <w:numId w:val="19"/>
              </w:numPr>
              <w:spacing w:before="60" w:beforeAutospacing="0" w:after="60" w:afterAutospacing="0"/>
              <w:rPr>
                <w:rFonts w:ascii="Georgia" w:hAnsi="Georgia" w:cs="Tahoma"/>
                <w:color w:val="000000"/>
                <w:sz w:val="20"/>
                <w:szCs w:val="20"/>
              </w:rPr>
            </w:pPr>
            <w:r>
              <w:rPr>
                <w:rFonts w:ascii="Tahoma" w:hAnsi="Tahoma" w:cs="Tahoma"/>
                <w:color w:val="000000"/>
                <w:sz w:val="18"/>
                <w:szCs w:val="18"/>
              </w:rPr>
              <w:t>Note</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Il sistema deve controllare, per i figli minori di 3 anni, il superamento dell’età e aggiornare in automatico le detrazioni spettanti, anche se non è presente la variazione in self service (es. il mese successivo al compimento dei 3 anni il figlio minore di 3 anni diventa figlio con la medesima percentuale di spettanza). Il sistema deve notificare all’amministrato, nell’area privata del portale, come descritto nell’Epica “</w:t>
            </w:r>
            <w:r w:rsidRPr="00C236DF">
              <w:rPr>
                <w:rFonts w:ascii="Tahoma" w:hAnsi="Tahoma" w:cs="Tahoma"/>
                <w:i/>
                <w:iCs/>
                <w:color w:val="000000"/>
                <w:sz w:val="18"/>
                <w:szCs w:val="18"/>
                <w:lang w:val="it-IT"/>
              </w:rPr>
              <w:t>TCLD_ENVG - Navigazione portale</w:t>
            </w:r>
            <w:r w:rsidRPr="00C236DF">
              <w:rPr>
                <w:rFonts w:ascii="Tahoma" w:hAnsi="Tahoma" w:cs="Tahoma"/>
                <w:color w:val="000000"/>
                <w:sz w:val="18"/>
                <w:szCs w:val="18"/>
                <w:lang w:val="it-IT"/>
              </w:rPr>
              <w:t>” l’avvenuta variazione delle detrazioni, in modo tale da consentire all’amministrato di effettuare eventuali ulteriori variazioni attraverso il self service o facendone richiesta al proprio ufficio per l’inserimento da operatore.</w:t>
            </w:r>
          </w:p>
          <w:p w:rsidR="004D0703" w:rsidRPr="00C236DF" w:rsidRDefault="004D0703" w:rsidP="004D0703">
            <w:pPr>
              <w:pStyle w:val="NormaleWeb"/>
              <w:rPr>
                <w:lang w:val="it-IT"/>
              </w:rPr>
            </w:pPr>
            <w:r w:rsidRPr="00C236DF">
              <w:rPr>
                <w:rFonts w:ascii="Tahoma" w:hAnsi="Tahoma" w:cs="Tahoma"/>
                <w:color w:val="000000"/>
                <w:sz w:val="18"/>
                <w:szCs w:val="18"/>
                <w:lang w:val="it-IT"/>
              </w:rPr>
              <w:lastRenderedPageBreak/>
              <w:t>L’operatore dell’amministrazione deve poter acquisire e registrare a sistema le informazioni relative agli oneri deducibili e detraibili, se richieste dall’amministrato. Tali informazioni devono essere recepite ai fini della compilazione della certificazione unica (rispettivamente i campi 341 e seguenti e i campi 431 e seguenti) e del conguaglio fiscale.</w:t>
            </w:r>
          </w:p>
          <w:p w:rsidR="004D0703" w:rsidRPr="00C236DF" w:rsidRDefault="004D0703" w:rsidP="004D0703">
            <w:pPr>
              <w:pStyle w:val="NormaleWeb"/>
              <w:rPr>
                <w:lang w:val="it-IT"/>
              </w:rPr>
            </w:pPr>
          </w:p>
          <w:p w:rsidR="004D0703" w:rsidRDefault="004D0703" w:rsidP="004D0703">
            <w:pPr>
              <w:pStyle w:val="NormaleWeb"/>
            </w:pPr>
            <w:r>
              <w:rPr>
                <w:rFonts w:ascii="Tahoma" w:hAnsi="Tahoma" w:cs="Tahoma"/>
                <w:noProof/>
                <w:color w:val="000000"/>
                <w:sz w:val="18"/>
                <w:szCs w:val="18"/>
              </w:rPr>
              <w:lastRenderedPageBreak/>
              <w:drawing>
                <wp:inline distT="0" distB="0" distL="0" distR="0">
                  <wp:extent cx="15430500" cy="8696325"/>
                  <wp:effectExtent l="0" t="0" r="0" b="9525"/>
                  <wp:docPr id="30" name="Immagine 30" descr="http://tfsprod.mef.gov.it/tfs/Cloudify-NoiPA/WorkItemTracking/v1.0/AttachFileHandler.ashx?FileNameGuid=0cd74c41-4c67-42f1-a9ae-327dad6620cf&amp;FileName=detrazioni%20benefi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tfsprod.mef.gov.it/tfs/Cloudify-NoiPA/WorkItemTracking/v1.0/AttachFileHandler.ashx?FileNameGuid=0cd74c41-4c67-42f1-a9ae-327dad6620cf&amp;FileName=detrazioni%20benefici.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430500" cy="8696325"/>
                          </a:xfrm>
                          <a:prstGeom prst="rect">
                            <a:avLst/>
                          </a:prstGeom>
                          <a:noFill/>
                          <a:ln>
                            <a:noFill/>
                          </a:ln>
                        </pic:spPr>
                      </pic:pic>
                    </a:graphicData>
                  </a:graphic>
                </wp:inline>
              </w:drawing>
            </w:r>
          </w:p>
          <w:p w:rsidR="004D0703" w:rsidRDefault="004D0703" w:rsidP="004D0703">
            <w:pPr>
              <w:pStyle w:val="NormaleWeb"/>
            </w:pPr>
            <w:r>
              <w:lastRenderedPageBreak/>
              <w:br/>
              <w:t>                                                                                                                                            </w:t>
            </w:r>
          </w:p>
          <w:permEnd w:id="1123178199"/>
          <w:p w:rsidR="004D0703" w:rsidRPr="005C18B6" w:rsidRDefault="004D0703"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5C18B6" w:rsidRDefault="004D0703" w:rsidP="00D5543D">
            <w:pPr>
              <w:keepLines/>
              <w:jc w:val="both"/>
              <w:rPr>
                <w:rFonts w:ascii="Calibri" w:hAnsi="Calibri" w:cs="Calibri"/>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A3613B" w:rsidRDefault="004D0703"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A64A6F" w:rsidRDefault="004D0703"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D0703" w:rsidRPr="005C18B6" w:rsidRDefault="004D0703"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D0703" w:rsidRPr="005C18B6" w:rsidRDefault="004D0703"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D0703" w:rsidRPr="00AD37E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D0703" w:rsidRPr="005C18B6"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r>
      <w:tr w:rsidR="004D0703"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4D0703" w:rsidRPr="005C18B6" w:rsidRDefault="004D0703"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D0703" w:rsidRPr="005C18B6" w:rsidRDefault="004D0703"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16</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43059; 43060; 43061; 43062; 43063; 43064; 43065; 43066; 43067; 43068; 43069; 43070; 43071; 43072; 43073; 43074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D0703" w:rsidRPr="005C18B6" w:rsidRDefault="004D0703" w:rsidP="00CF18D8">
            <w:pPr>
              <w:keepNext/>
              <w:keepLines/>
              <w:rPr>
                <w:rFonts w:ascii="Calibri" w:hAnsi="Calibri" w:cs="Calibri"/>
              </w:rPr>
            </w:pPr>
          </w:p>
        </w:tc>
      </w:tr>
    </w:tbl>
    <w:p w:rsidR="004D0703" w:rsidRPr="00426C9B" w:rsidRDefault="004D0703" w:rsidP="007065F3">
      <w:pPr>
        <w:spacing w:line="14" w:lineRule="exact"/>
        <w:contextualSpacing/>
        <w:jc w:val="center"/>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5C18B6" w:rsidRDefault="004D0703" w:rsidP="007065F3">
      <w:pPr>
        <w:rPr>
          <w:rFonts w:ascii="Calibri" w:hAnsi="Calibri" w:cs="Calibri"/>
        </w:rPr>
      </w:pPr>
    </w:p>
    <w:p w:rsidR="004D0703" w:rsidRPr="005C18B6" w:rsidRDefault="004D0703" w:rsidP="007065F3">
      <w:pPr>
        <w:rPr>
          <w:rFonts w:ascii="Calibri" w:hAnsi="Calibri" w:cs="Calibri"/>
        </w:rPr>
      </w:pPr>
      <w:permStart w:id="541817200" w:edGrp="everyone"/>
      <w:permEnd w:id="541817200"/>
    </w:p>
    <w:p w:rsidR="004D0703" w:rsidRPr="005C18B6" w:rsidRDefault="004D0703" w:rsidP="00313F92">
      <w:pPr>
        <w:tabs>
          <w:tab w:val="left" w:pos="5565"/>
        </w:tabs>
        <w:rPr>
          <w:rFonts w:ascii="Calibri" w:hAnsi="Calibri" w:cs="Calibri"/>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Default="004D0703"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D0703"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4D0703" w:rsidRPr="00497C57" w:rsidRDefault="004D0703"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D0703" w:rsidRPr="00497C57" w:rsidRDefault="004D0703"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D0703" w:rsidRPr="00A45B81" w:rsidRDefault="004D0703"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D0703" w:rsidRPr="00497C57" w:rsidRDefault="004D0703" w:rsidP="00CF18D8">
            <w:pPr>
              <w:keepNext/>
              <w:keepLines/>
              <w:rPr>
                <w:rFonts w:ascii="Calibri" w:hAnsi="Calibri" w:cs="Calibri"/>
                <w:szCs w:val="20"/>
              </w:rPr>
            </w:pPr>
          </w:p>
        </w:tc>
      </w:tr>
      <w:tr w:rsidR="004D0703"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D0703" w:rsidRPr="00773A69" w:rsidRDefault="004D0703" w:rsidP="00CF18D8">
            <w:pPr>
              <w:keepNext/>
              <w:keepLines/>
              <w:jc w:val="center"/>
              <w:rPr>
                <w:rFonts w:ascii="Calibri" w:hAnsi="Calibri" w:cs="Calibri"/>
                <w:color w:val="CC66FF"/>
              </w:rPr>
            </w:pPr>
            <w:bookmarkStart w:id="4" w:name="w2t1662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D0703" w:rsidRPr="00497C57" w:rsidRDefault="004D0703" w:rsidP="00CF18D8">
            <w:pPr>
              <w:keepNext/>
              <w:keepLines/>
              <w:jc w:val="center"/>
              <w:rPr>
                <w:rFonts w:ascii="Calibri" w:hAnsi="Calibri" w:cs="Calibri"/>
                <w:szCs w:val="26"/>
              </w:rPr>
            </w:pPr>
            <w:permStart w:id="1631920465" w:edGrp="everyone"/>
            <w:r>
              <w:rPr>
                <w:rFonts w:ascii="Calibri" w:hAnsi="Calibri" w:cs="Calibri"/>
                <w:szCs w:val="26"/>
              </w:rPr>
              <w:t>TCLD_ERTR_FRFN0</w:t>
            </w:r>
            <w:permEnd w:id="163192046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19" w:history="1">
              <w:r w:rsidR="004D0703" w:rsidRPr="004D0703">
                <w:rPr>
                  <w:rStyle w:val="Collegamentoipertestuale"/>
                  <w:rFonts w:ascii="Calibri" w:hAnsi="Calibri" w:cs="Calibri"/>
                  <w:szCs w:val="20"/>
                </w:rPr>
                <w:t>16623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20" w:history="1">
              <w:r w:rsidR="004D0703" w:rsidRPr="004D0703">
                <w:rPr>
                  <w:rStyle w:val="Collegamentoipertestuale"/>
                  <w:rFonts w:ascii="Calibri" w:hAnsi="Calibri" w:cs="Calibri"/>
                  <w:szCs w:val="20"/>
                </w:rPr>
                <w:t>85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44</w:t>
            </w:r>
          </w:p>
        </w:tc>
        <w:tc>
          <w:tcPr>
            <w:tcW w:w="836" w:type="dxa"/>
            <w:tcBorders>
              <w:top w:val="single" w:sz="4" w:space="0" w:color="auto"/>
              <w:bottom w:val="single" w:sz="4" w:space="0" w:color="auto"/>
              <w:right w:val="single"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D0703" w:rsidRPr="00497C57" w:rsidRDefault="004D0703"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D0703" w:rsidRPr="00497C57" w:rsidRDefault="004D0703" w:rsidP="00CF18D8">
            <w:pPr>
              <w:keepNext/>
              <w:keepLines/>
              <w:jc w:val="center"/>
              <w:rPr>
                <w:rFonts w:ascii="Calibri" w:hAnsi="Calibri" w:cs="Calibri"/>
                <w:szCs w:val="20"/>
              </w:rPr>
            </w:pPr>
          </w:p>
        </w:tc>
      </w:tr>
      <w:bookmarkEnd w:id="4"/>
      <w:tr w:rsidR="004D0703"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D0703" w:rsidRPr="005C18B6" w:rsidRDefault="004D0703" w:rsidP="00CF18D8">
            <w:pPr>
              <w:pStyle w:val="TFSWorkitem3"/>
              <w:keepLines/>
            </w:pPr>
            <w:r>
              <w:t xml:space="preserve">Feature 16623 - </w:t>
            </w:r>
            <w:proofErr w:type="spellStart"/>
            <w:r>
              <w:t>Ritenuta</w:t>
            </w:r>
            <w:proofErr w:type="spellEnd"/>
            <w:r>
              <w:t xml:space="preserve"> </w:t>
            </w:r>
            <w:proofErr w:type="spellStart"/>
            <w:r>
              <w:t>fiscale</w:t>
            </w:r>
            <w:proofErr w:type="spellEnd"/>
            <w:r>
              <w:t xml:space="preserve"> </w:t>
            </w:r>
            <w:proofErr w:type="spellStart"/>
            <w:r>
              <w:t>netta</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18760B"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36397158" w:edGrp="everyone" w:displacedByCustomXml="next"/>
        <w:sdt>
          <w:sdtPr>
            <w:rPr>
              <w:rFonts w:ascii="Calibri" w:hAnsi="Calibri" w:cs="Calibri"/>
              <w:color w:val="000000" w:themeColor="text1"/>
              <w:szCs w:val="20"/>
            </w:rPr>
            <w:id w:val="-461970707"/>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324ECD"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3639715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D0703" w:rsidRPr="005C18B6" w:rsidRDefault="004D0703"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D0703" w:rsidRPr="005C18B6" w:rsidRDefault="004D0703"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D0703" w:rsidRPr="005C18B6" w:rsidRDefault="004D0703"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D0703" w:rsidRPr="005C18B6" w:rsidRDefault="004D0703" w:rsidP="00CF18D8">
            <w:pPr>
              <w:keepNext/>
              <w:keepLines/>
              <w:jc w:val="center"/>
              <w:rPr>
                <w:rFonts w:ascii="Calibri" w:hAnsi="Calibri" w:cs="Calibri"/>
                <w:b/>
                <w:sz w:val="26"/>
                <w:szCs w:val="26"/>
              </w:rPr>
            </w:pPr>
            <w:permStart w:id="1252487600" w:edGrp="everyone"/>
            <w:proofErr w:type="spellStart"/>
            <w:r>
              <w:rPr>
                <w:rFonts w:ascii="Calibri" w:hAnsi="Calibri" w:cs="Calibri"/>
                <w:b/>
                <w:sz w:val="26"/>
                <w:szCs w:val="26"/>
              </w:rPr>
              <w:t>Ritenuta</w:t>
            </w:r>
            <w:proofErr w:type="spellEnd"/>
            <w:r>
              <w:rPr>
                <w:rFonts w:ascii="Calibri" w:hAnsi="Calibri" w:cs="Calibri"/>
                <w:b/>
                <w:sz w:val="26"/>
                <w:szCs w:val="26"/>
              </w:rPr>
              <w:t xml:space="preserve"> </w:t>
            </w:r>
            <w:proofErr w:type="spellStart"/>
            <w:r>
              <w:rPr>
                <w:rFonts w:ascii="Calibri" w:hAnsi="Calibri" w:cs="Calibri"/>
                <w:b/>
                <w:sz w:val="26"/>
                <w:szCs w:val="26"/>
              </w:rPr>
              <w:t>fiscale</w:t>
            </w:r>
            <w:proofErr w:type="spellEnd"/>
            <w:r>
              <w:rPr>
                <w:rFonts w:ascii="Calibri" w:hAnsi="Calibri" w:cs="Calibri"/>
                <w:b/>
                <w:sz w:val="26"/>
                <w:szCs w:val="26"/>
              </w:rPr>
              <w:t xml:space="preserve"> </w:t>
            </w:r>
            <w:proofErr w:type="spellStart"/>
            <w:r>
              <w:rPr>
                <w:rFonts w:ascii="Calibri" w:hAnsi="Calibri" w:cs="Calibri"/>
                <w:b/>
                <w:sz w:val="26"/>
                <w:szCs w:val="26"/>
              </w:rPr>
              <w:t>netta</w:t>
            </w:r>
            <w:permEnd w:id="1252487600"/>
            <w:proofErr w:type="spellEnd"/>
          </w:p>
        </w:tc>
        <w:tc>
          <w:tcPr>
            <w:tcW w:w="58" w:type="dxa"/>
            <w:tcBorders>
              <w:top w:val="nil"/>
              <w:left w:val="nil"/>
              <w:bottom w:val="nil"/>
              <w:right w:val="single" w:sz="4" w:space="0" w:color="auto"/>
            </w:tcBorders>
            <w:tcMar>
              <w:left w:w="0" w:type="dxa"/>
              <w:right w:w="0" w:type="dxa"/>
            </w:tcMar>
          </w:tcPr>
          <w:p w:rsidR="004D0703" w:rsidRPr="005C18B6" w:rsidRDefault="004D0703" w:rsidP="00CF18D8">
            <w:pPr>
              <w:keepNext/>
              <w:keepLines/>
              <w:rPr>
                <w:rFonts w:ascii="Calibri" w:hAnsi="Calibri" w:cs="Calibri"/>
                <w:b/>
                <w:szCs w:val="26"/>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A3613B" w:rsidRDefault="004D0703"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5C18B6" w:rsidRDefault="004D0703"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D5543D">
            <w:pPr>
              <w:keepLines/>
              <w:rPr>
                <w:rFonts w:ascii="Calibri" w:hAnsi="Calibri" w:cs="Calibri"/>
                <w:szCs w:val="18"/>
              </w:rPr>
            </w:pPr>
          </w:p>
        </w:tc>
      </w:tr>
      <w:tr w:rsidR="004D0703"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D0703" w:rsidRPr="00C236DF" w:rsidRDefault="004D0703" w:rsidP="004D0703">
            <w:pPr>
              <w:pStyle w:val="NormaleWeb"/>
              <w:spacing w:before="60" w:beforeAutospacing="0" w:after="60" w:afterAutospacing="0"/>
              <w:jc w:val="both"/>
              <w:rPr>
                <w:lang w:val="it-IT"/>
              </w:rPr>
            </w:pPr>
            <w:permStart w:id="201669475" w:edGrp="everyone"/>
            <w:r w:rsidRPr="00C236DF">
              <w:rPr>
                <w:rFonts w:ascii="Tahoma" w:hAnsi="Tahoma" w:cs="Tahoma"/>
                <w:color w:val="000000"/>
                <w:sz w:val="18"/>
                <w:szCs w:val="18"/>
                <w:lang w:val="it-IT"/>
              </w:rPr>
              <w:t xml:space="preserve">Al fine di definire la ritenuta fiscale netta, il sistema, deve procedere alla quantificazione dell’imponibile fiscale, dell’imposta lorda, delle detrazioni. </w:t>
            </w:r>
          </w:p>
          <w:p w:rsidR="004D0703" w:rsidRPr="00C236DF" w:rsidRDefault="004D0703" w:rsidP="004D0703">
            <w:pPr>
              <w:pStyle w:val="NormaleWeb"/>
              <w:rPr>
                <w:lang w:val="it-IT"/>
              </w:rPr>
            </w:pPr>
            <w:r w:rsidRPr="00C236DF">
              <w:rPr>
                <w:rFonts w:ascii="Tahoma" w:hAnsi="Tahoma" w:cs="Tahoma"/>
                <w:color w:val="000000"/>
                <w:sz w:val="18"/>
                <w:szCs w:val="18"/>
                <w:lang w:val="it-IT"/>
              </w:rPr>
              <w:t xml:space="preserve">Qualora la somma delle detrazioni risulti superiore all’imposta lorda, l’imposta netta deve essere pari a zero. In questo caso nella gestione degli adempimenti bisognerà tenere conto delle detrazione effettivamente usufruita. </w:t>
            </w:r>
          </w:p>
          <w:p w:rsidR="004D0703" w:rsidRPr="00C236DF" w:rsidRDefault="004D0703" w:rsidP="004D0703">
            <w:pPr>
              <w:pStyle w:val="NormaleWeb"/>
              <w:rPr>
                <w:lang w:val="it-IT"/>
              </w:rPr>
            </w:pPr>
          </w:p>
          <w:p w:rsidR="004D0703" w:rsidRPr="00C236DF" w:rsidRDefault="004D0703" w:rsidP="004D0703">
            <w:pPr>
              <w:pStyle w:val="NormaleWeb"/>
              <w:rPr>
                <w:lang w:val="it-IT"/>
              </w:rPr>
            </w:pPr>
          </w:p>
          <w:p w:rsidR="004D0703" w:rsidRDefault="004D0703" w:rsidP="004D0703">
            <w:pPr>
              <w:pStyle w:val="NormaleWeb"/>
            </w:pPr>
            <w:r>
              <w:rPr>
                <w:noProof/>
              </w:rPr>
              <w:lastRenderedPageBreak/>
              <w:drawing>
                <wp:inline distT="0" distB="0" distL="0" distR="0">
                  <wp:extent cx="10058400" cy="5915025"/>
                  <wp:effectExtent l="0" t="0" r="0" b="9525"/>
                  <wp:docPr id="31" name="Immagine 31" descr="http://tfsprod.mef.gov.it/tfs/Cloudify-NoiPA/WorkItemTracking/v1.0/AttachFileHandler.ashx?FileNameGuid=e2e44ba9-39a8-4953-9add-2b701aa9d3b0&amp;FileName=ritenuta%20fiscale%20net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tfsprod.mef.gov.it/tfs/Cloudify-NoiPA/WorkItemTracking/v1.0/AttachFileHandler.ashx?FileNameGuid=e2e44ba9-39a8-4953-9add-2b701aa9d3b0&amp;FileName=ritenuta%20fiscale%20netta.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058400" cy="5915025"/>
                          </a:xfrm>
                          <a:prstGeom prst="rect">
                            <a:avLst/>
                          </a:prstGeom>
                          <a:noFill/>
                          <a:ln>
                            <a:noFill/>
                          </a:ln>
                        </pic:spPr>
                      </pic:pic>
                    </a:graphicData>
                  </a:graphic>
                </wp:inline>
              </w:drawing>
            </w:r>
          </w:p>
          <w:p w:rsidR="004D0703" w:rsidRDefault="004D0703" w:rsidP="004D0703">
            <w:pPr>
              <w:pStyle w:val="NormaleWeb"/>
              <w:spacing w:before="0" w:beforeAutospacing="0" w:after="0" w:afterAutospacing="0"/>
            </w:pPr>
          </w:p>
          <w:p w:rsidR="004D0703" w:rsidRDefault="004D0703" w:rsidP="004D0703">
            <w:pPr>
              <w:pStyle w:val="NormaleWeb"/>
            </w:pPr>
            <w:r>
              <w:rPr>
                <w:color w:val="000000"/>
              </w:rPr>
              <w:t>    </w:t>
            </w:r>
            <w:r>
              <w:t>                                                                                                                                </w:t>
            </w:r>
          </w:p>
          <w:permEnd w:id="201669475"/>
          <w:p w:rsidR="004D0703" w:rsidRPr="005C18B6" w:rsidRDefault="004D0703"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5C18B6" w:rsidRDefault="004D0703" w:rsidP="00D5543D">
            <w:pPr>
              <w:keepLines/>
              <w:jc w:val="both"/>
              <w:rPr>
                <w:rFonts w:ascii="Calibri" w:hAnsi="Calibri" w:cs="Calibri"/>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A3613B" w:rsidRDefault="004D0703"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A64A6F" w:rsidRDefault="004D0703"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D0703" w:rsidRPr="005C18B6" w:rsidRDefault="004D0703"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D0703" w:rsidRPr="005C18B6" w:rsidRDefault="004D0703"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D0703" w:rsidRPr="00AD37E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D0703" w:rsidRPr="005C18B6"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r>
      <w:tr w:rsidR="004D0703"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4D0703" w:rsidRPr="005C18B6" w:rsidRDefault="004D0703"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D0703" w:rsidRPr="005C18B6" w:rsidRDefault="004D0703"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42648</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D0703" w:rsidRPr="005C18B6" w:rsidRDefault="004D0703" w:rsidP="00CF18D8">
            <w:pPr>
              <w:keepNext/>
              <w:keepLines/>
              <w:rPr>
                <w:rFonts w:ascii="Calibri" w:hAnsi="Calibri" w:cs="Calibri"/>
              </w:rPr>
            </w:pPr>
          </w:p>
        </w:tc>
      </w:tr>
    </w:tbl>
    <w:p w:rsidR="004D0703" w:rsidRPr="00426C9B" w:rsidRDefault="004D0703" w:rsidP="007065F3">
      <w:pPr>
        <w:spacing w:line="14" w:lineRule="exact"/>
        <w:contextualSpacing/>
        <w:jc w:val="center"/>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5C18B6" w:rsidRDefault="004D0703" w:rsidP="007065F3">
      <w:pPr>
        <w:rPr>
          <w:rFonts w:ascii="Calibri" w:hAnsi="Calibri" w:cs="Calibri"/>
        </w:rPr>
      </w:pPr>
    </w:p>
    <w:p w:rsidR="004D0703" w:rsidRPr="005C18B6" w:rsidRDefault="004D0703" w:rsidP="007065F3">
      <w:pPr>
        <w:rPr>
          <w:rFonts w:ascii="Calibri" w:hAnsi="Calibri" w:cs="Calibri"/>
        </w:rPr>
      </w:pPr>
      <w:permStart w:id="1228491018" w:edGrp="everyone"/>
      <w:permEnd w:id="1228491018"/>
    </w:p>
    <w:p w:rsidR="004D0703" w:rsidRPr="005C18B6" w:rsidRDefault="004D0703" w:rsidP="00313F92">
      <w:pPr>
        <w:tabs>
          <w:tab w:val="left" w:pos="5565"/>
        </w:tabs>
        <w:rPr>
          <w:rFonts w:ascii="Calibri" w:hAnsi="Calibri" w:cs="Calibri"/>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Default="004D0703"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D0703"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4D0703" w:rsidRPr="00497C57" w:rsidRDefault="004D0703"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D0703" w:rsidRPr="00497C57" w:rsidRDefault="004D0703"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D0703" w:rsidRPr="00A45B81" w:rsidRDefault="004D0703"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D0703" w:rsidRPr="00497C57" w:rsidRDefault="004D0703" w:rsidP="00CF18D8">
            <w:pPr>
              <w:keepNext/>
              <w:keepLines/>
              <w:rPr>
                <w:rFonts w:ascii="Calibri" w:hAnsi="Calibri" w:cs="Calibri"/>
                <w:szCs w:val="20"/>
              </w:rPr>
            </w:pPr>
          </w:p>
        </w:tc>
      </w:tr>
      <w:tr w:rsidR="004D0703"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D0703" w:rsidRPr="00773A69" w:rsidRDefault="004D0703" w:rsidP="00CF18D8">
            <w:pPr>
              <w:keepNext/>
              <w:keepLines/>
              <w:jc w:val="center"/>
              <w:rPr>
                <w:rFonts w:ascii="Calibri" w:hAnsi="Calibri" w:cs="Calibri"/>
                <w:color w:val="CC66FF"/>
              </w:rPr>
            </w:pPr>
            <w:bookmarkStart w:id="5" w:name="w2t2212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D0703" w:rsidRPr="00497C57" w:rsidRDefault="004D0703" w:rsidP="00CF18D8">
            <w:pPr>
              <w:keepNext/>
              <w:keepLines/>
              <w:jc w:val="center"/>
              <w:rPr>
                <w:rFonts w:ascii="Calibri" w:hAnsi="Calibri" w:cs="Calibri"/>
                <w:szCs w:val="26"/>
              </w:rPr>
            </w:pPr>
            <w:permStart w:id="1968461669" w:edGrp="everyone"/>
            <w:r>
              <w:rPr>
                <w:rFonts w:ascii="Calibri" w:hAnsi="Calibri" w:cs="Calibri"/>
                <w:szCs w:val="26"/>
              </w:rPr>
              <w:t>TCLD_ESLF_FGBI0</w:t>
            </w:r>
            <w:permEnd w:id="196846166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22" w:history="1">
              <w:r w:rsidR="004D0703" w:rsidRPr="004D0703">
                <w:rPr>
                  <w:rStyle w:val="Collegamentoipertestuale"/>
                  <w:rFonts w:ascii="Calibri" w:hAnsi="Calibri" w:cs="Calibri"/>
                  <w:szCs w:val="20"/>
                </w:rPr>
                <w:t>22120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23" w:history="1">
              <w:r w:rsidR="004D0703" w:rsidRPr="004D0703">
                <w:rPr>
                  <w:rStyle w:val="Collegamentoipertestuale"/>
                  <w:rFonts w:ascii="Calibri" w:hAnsi="Calibri" w:cs="Calibri"/>
                  <w:szCs w:val="20"/>
                </w:rPr>
                <w:t>102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61</w:t>
            </w:r>
          </w:p>
        </w:tc>
        <w:tc>
          <w:tcPr>
            <w:tcW w:w="836" w:type="dxa"/>
            <w:tcBorders>
              <w:top w:val="single" w:sz="4" w:space="0" w:color="auto"/>
              <w:bottom w:val="single" w:sz="4" w:space="0" w:color="auto"/>
              <w:right w:val="single"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D0703" w:rsidRPr="00497C57" w:rsidRDefault="004D0703" w:rsidP="00CF18D8">
            <w:pPr>
              <w:keepNext/>
              <w:keepLines/>
              <w:jc w:val="center"/>
              <w:rPr>
                <w:rFonts w:ascii="Calibri" w:hAnsi="Calibri" w:cs="Calibri"/>
                <w:szCs w:val="20"/>
              </w:rPr>
            </w:pPr>
            <w:r>
              <w:rPr>
                <w:rFonts w:ascii="Calibri" w:hAnsi="Calibri" w:cs="Calibri"/>
                <w:szCs w:val="20"/>
              </w:rPr>
              <w:t>14241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D0703" w:rsidRPr="00497C57" w:rsidRDefault="004D0703" w:rsidP="00CF18D8">
            <w:pPr>
              <w:keepNext/>
              <w:keepLines/>
              <w:jc w:val="center"/>
              <w:rPr>
                <w:rFonts w:ascii="Calibri" w:hAnsi="Calibri" w:cs="Calibri"/>
                <w:szCs w:val="20"/>
              </w:rPr>
            </w:pPr>
          </w:p>
        </w:tc>
      </w:tr>
      <w:bookmarkEnd w:id="5"/>
      <w:tr w:rsidR="004D0703"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D0703" w:rsidRPr="005C18B6" w:rsidRDefault="004D0703" w:rsidP="00CF18D8">
            <w:pPr>
              <w:pStyle w:val="TFSWorkitem3"/>
              <w:keepLines/>
            </w:pPr>
            <w:r>
              <w:t>Feature 22120 - Gestione Bonus IRPEF DL 66/2014</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18760B"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82812619" w:edGrp="everyone" w:displacedByCustomXml="next"/>
        <w:sdt>
          <w:sdtPr>
            <w:rPr>
              <w:rFonts w:ascii="Calibri" w:hAnsi="Calibri" w:cs="Calibri"/>
              <w:color w:val="000000" w:themeColor="text1"/>
              <w:szCs w:val="20"/>
            </w:rPr>
            <w:id w:val="1335724832"/>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324ECD"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58281261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D0703" w:rsidRPr="005C18B6" w:rsidRDefault="004D0703"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D0703" w:rsidRPr="005C18B6" w:rsidRDefault="004D0703"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D0703" w:rsidRPr="005C18B6" w:rsidRDefault="004D0703"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D0703" w:rsidRPr="005C18B6" w:rsidRDefault="004D0703" w:rsidP="00CF18D8">
            <w:pPr>
              <w:keepNext/>
              <w:keepLines/>
              <w:jc w:val="center"/>
              <w:rPr>
                <w:rFonts w:ascii="Calibri" w:hAnsi="Calibri" w:cs="Calibri"/>
                <w:b/>
                <w:sz w:val="26"/>
                <w:szCs w:val="26"/>
              </w:rPr>
            </w:pPr>
            <w:permStart w:id="1730509467" w:edGrp="everyone"/>
            <w:r>
              <w:rPr>
                <w:rFonts w:ascii="Calibri" w:hAnsi="Calibri" w:cs="Calibri"/>
                <w:b/>
                <w:sz w:val="26"/>
                <w:szCs w:val="26"/>
              </w:rPr>
              <w:t>Gestione Bonus IRPEF DL 66/2014</w:t>
            </w:r>
            <w:permEnd w:id="1730509467"/>
          </w:p>
        </w:tc>
        <w:tc>
          <w:tcPr>
            <w:tcW w:w="58" w:type="dxa"/>
            <w:tcBorders>
              <w:top w:val="nil"/>
              <w:left w:val="nil"/>
              <w:bottom w:val="nil"/>
              <w:right w:val="single" w:sz="4" w:space="0" w:color="auto"/>
            </w:tcBorders>
            <w:tcMar>
              <w:left w:w="0" w:type="dxa"/>
              <w:right w:w="0" w:type="dxa"/>
            </w:tcMar>
          </w:tcPr>
          <w:p w:rsidR="004D0703" w:rsidRPr="005C18B6" w:rsidRDefault="004D0703" w:rsidP="00CF18D8">
            <w:pPr>
              <w:keepNext/>
              <w:keepLines/>
              <w:rPr>
                <w:rFonts w:ascii="Calibri" w:hAnsi="Calibri" w:cs="Calibri"/>
                <w:b/>
                <w:szCs w:val="26"/>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A3613B" w:rsidRDefault="004D0703"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5C18B6" w:rsidRDefault="004D0703"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D5543D">
            <w:pPr>
              <w:keepLines/>
              <w:rPr>
                <w:rFonts w:ascii="Calibri" w:hAnsi="Calibri" w:cs="Calibri"/>
                <w:szCs w:val="18"/>
              </w:rPr>
            </w:pPr>
          </w:p>
        </w:tc>
      </w:tr>
      <w:tr w:rsidR="004D0703"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D0703" w:rsidRDefault="004D0703" w:rsidP="004D0703">
            <w:pPr>
              <w:pStyle w:val="NormaleWeb"/>
              <w:spacing w:before="60" w:beforeAutospacing="0" w:after="60" w:afterAutospacing="0"/>
              <w:jc w:val="both"/>
            </w:pPr>
            <w:permStart w:id="89407245" w:edGrp="everyone"/>
            <w:r>
              <w:rPr>
                <w:rFonts w:ascii="Tahoma" w:hAnsi="Tahoma" w:cs="Tahoma"/>
                <w:noProof/>
                <w:color w:val="000000"/>
                <w:sz w:val="18"/>
                <w:szCs w:val="18"/>
              </w:rPr>
              <w:drawing>
                <wp:inline distT="0" distB="0" distL="0" distR="0">
                  <wp:extent cx="6953250" cy="2886075"/>
                  <wp:effectExtent l="0" t="0" r="0" b="9525"/>
                  <wp:docPr id="32" name="Immagine 32" descr="http://tfsprod.mef.gov.it/tfs/Cloudify-NoiPA/WorkItemTracking/v1.0/AttachFileHandler.ashx?FileNameGuid=a22fb32e-c84c-442f-a782-f908a35dd81b&amp;FileName=TCLD_ESLF_FGBI0%20%20Gestione%20Bonus%20IRPEF%20DL%2066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tfsprod.mef.gov.it/tfs/Cloudify-NoiPA/WorkItemTracking/v1.0/AttachFileHandler.ashx?FileNameGuid=a22fb32e-c84c-442f-a782-f908a35dd81b&amp;FileName=TCLD_ESLF_FGBI0%20%20Gestione%20Bonus%20IRPEF%20DL%20662014.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53250" cy="2886075"/>
                          </a:xfrm>
                          <a:prstGeom prst="rect">
                            <a:avLst/>
                          </a:prstGeom>
                          <a:noFill/>
                          <a:ln>
                            <a:noFill/>
                          </a:ln>
                        </pic:spPr>
                      </pic:pic>
                    </a:graphicData>
                  </a:graphic>
                </wp:inline>
              </w:drawing>
            </w:r>
          </w:p>
          <w:p w:rsidR="004D0703" w:rsidRPr="00C236DF" w:rsidRDefault="004D0703" w:rsidP="004D0703">
            <w:pPr>
              <w:spacing w:before="100" w:beforeAutospacing="1" w:after="100" w:afterAutospacing="1"/>
              <w:rPr>
                <w:lang w:val="it-IT"/>
              </w:rPr>
            </w:pPr>
            <w:r w:rsidRPr="00C236DF">
              <w:rPr>
                <w:rFonts w:ascii="Tahoma" w:hAnsi="Tahoma" w:cs="Tahoma"/>
                <w:color w:val="000000"/>
                <w:sz w:val="18"/>
                <w:szCs w:val="18"/>
                <w:lang w:val="it-IT"/>
              </w:rPr>
              <w:t xml:space="preserve">L’amministrato accendendo al self service può visualizzare la situazione corrente in merito alla presenza o meno del Bonus IRPEF DL 66/2014. Il sistema deve permettere di </w:t>
            </w:r>
            <w:proofErr w:type="spellStart"/>
            <w:r w:rsidRPr="00C236DF">
              <w:rPr>
                <w:rFonts w:ascii="Tahoma" w:hAnsi="Tahoma" w:cs="Tahoma"/>
                <w:color w:val="000000"/>
                <w:sz w:val="18"/>
                <w:szCs w:val="18"/>
                <w:lang w:val="it-IT"/>
              </w:rPr>
              <w:t>effettura</w:t>
            </w:r>
            <w:proofErr w:type="spellEnd"/>
            <w:r w:rsidRPr="00C236DF">
              <w:rPr>
                <w:rFonts w:ascii="Tahoma" w:hAnsi="Tahoma" w:cs="Tahoma"/>
                <w:color w:val="000000"/>
                <w:sz w:val="18"/>
                <w:szCs w:val="18"/>
                <w:lang w:val="it-IT"/>
              </w:rPr>
              <w:t xml:space="preserve"> la rinuncia nel caso in cui il beneficio sia presente, la richiesta/ripristino  in cui non sia presente.</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Il sistema deve indicare chiaramente la data di decorrenza a partire dalla quale avrà effetto la modifica (ad esempio: prima rata utile).</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 xml:space="preserve">Al termine dell’operazione, il sistema deve informare l’amministrato di quando verranno applicate eventuali differenze a credito o a debito (es. prima rata utile o conguaglio fiscale, annuale a seguito dell’elaborazione della CU). </w:t>
            </w:r>
          </w:p>
          <w:p w:rsidR="004D0703" w:rsidRPr="00C236DF" w:rsidRDefault="004D0703" w:rsidP="004D0703">
            <w:pPr>
              <w:spacing w:before="100" w:beforeAutospacing="1" w:after="100" w:afterAutospacing="1"/>
              <w:rPr>
                <w:lang w:val="it-IT"/>
              </w:rPr>
            </w:pPr>
            <w:r w:rsidRPr="00C236DF">
              <w:rPr>
                <w:rFonts w:ascii="Tahoma" w:hAnsi="Tahoma" w:cs="Tahoma"/>
                <w:color w:val="00B050"/>
                <w:sz w:val="18"/>
                <w:szCs w:val="18"/>
                <w:lang w:val="it-IT"/>
              </w:rPr>
              <w:lastRenderedPageBreak/>
              <w:t xml:space="preserve">Nella realizzazione della funzionalità sul sistema transitorio, sfruttando quindi gli attuali sistemi </w:t>
            </w:r>
            <w:proofErr w:type="spellStart"/>
            <w:r w:rsidRPr="00C236DF">
              <w:rPr>
                <w:rFonts w:ascii="Tahoma" w:hAnsi="Tahoma" w:cs="Tahoma"/>
                <w:color w:val="00B050"/>
                <w:sz w:val="18"/>
                <w:szCs w:val="18"/>
                <w:lang w:val="it-IT"/>
              </w:rPr>
              <w:t>legacy</w:t>
            </w:r>
            <w:proofErr w:type="spellEnd"/>
            <w:r w:rsidRPr="00C236DF">
              <w:rPr>
                <w:rFonts w:ascii="Tahoma" w:hAnsi="Tahoma" w:cs="Tahoma"/>
                <w:color w:val="00B050"/>
                <w:sz w:val="18"/>
                <w:szCs w:val="18"/>
                <w:lang w:val="it-IT"/>
              </w:rPr>
              <w:t xml:space="preserve">, valutare l'impatto dell'inserimento degli </w:t>
            </w:r>
            <w:proofErr w:type="spellStart"/>
            <w:r w:rsidRPr="00C236DF">
              <w:rPr>
                <w:rFonts w:ascii="Tahoma" w:hAnsi="Tahoma" w:cs="Tahoma"/>
                <w:color w:val="00B050"/>
                <w:sz w:val="18"/>
                <w:szCs w:val="18"/>
                <w:lang w:val="it-IT"/>
              </w:rPr>
              <w:t>alert</w:t>
            </w:r>
            <w:proofErr w:type="spellEnd"/>
            <w:r w:rsidRPr="00C236DF">
              <w:rPr>
                <w:rFonts w:ascii="Tahoma" w:hAnsi="Tahoma" w:cs="Tahoma"/>
                <w:color w:val="00B050"/>
                <w:sz w:val="18"/>
                <w:szCs w:val="18"/>
                <w:lang w:val="it-IT"/>
              </w:rPr>
              <w:t xml:space="preserve"> sul prospetto conguagli, poiché esiste l'ipotesi che tale bonus venga abolito nell'imminente futuro. La funzionalità deve essere disponibile per tutte le amministrazioni gestite (mondo sanità incluso).</w:t>
            </w:r>
          </w:p>
          <w:p w:rsidR="004D0703" w:rsidRPr="00C236DF" w:rsidRDefault="004D0703" w:rsidP="004D0703">
            <w:pPr>
              <w:rPr>
                <w:lang w:val="it-IT"/>
              </w:rPr>
            </w:pPr>
          </w:p>
          <w:p w:rsidR="004D0703" w:rsidRPr="00C236DF" w:rsidRDefault="004D0703" w:rsidP="004D0703">
            <w:pPr>
              <w:rPr>
                <w:lang w:val="it-IT"/>
              </w:rPr>
            </w:pPr>
          </w:p>
          <w:permEnd w:id="89407245"/>
          <w:p w:rsidR="004D0703" w:rsidRPr="00C236DF" w:rsidRDefault="004D0703"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C236DF" w:rsidRDefault="004D0703" w:rsidP="00D5543D">
            <w:pPr>
              <w:keepLines/>
              <w:jc w:val="both"/>
              <w:rPr>
                <w:rFonts w:ascii="Calibri" w:hAnsi="Calibri" w:cs="Calibri"/>
                <w:lang w:val="it-IT"/>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C236DF" w:rsidRDefault="004D0703"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A64A6F" w:rsidRDefault="004D0703"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D0703" w:rsidRPr="005C18B6" w:rsidRDefault="004D0703"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D0703" w:rsidRPr="005C18B6" w:rsidRDefault="004D0703"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D0703" w:rsidRPr="00AD37E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D0703" w:rsidRPr="005C18B6"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r>
      <w:tr w:rsidR="004D0703"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4D0703" w:rsidRPr="005C18B6" w:rsidRDefault="004D0703"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D0703" w:rsidRPr="005C18B6" w:rsidRDefault="004D0703"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4</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33230; 43084; 43085; 43086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D0703" w:rsidRPr="005C18B6" w:rsidRDefault="004D0703" w:rsidP="00CF18D8">
            <w:pPr>
              <w:keepNext/>
              <w:keepLines/>
              <w:rPr>
                <w:rFonts w:ascii="Calibri" w:hAnsi="Calibri" w:cs="Calibri"/>
              </w:rPr>
            </w:pPr>
          </w:p>
        </w:tc>
      </w:tr>
    </w:tbl>
    <w:p w:rsidR="004D0703" w:rsidRPr="00426C9B" w:rsidRDefault="004D0703" w:rsidP="007065F3">
      <w:pPr>
        <w:spacing w:line="14" w:lineRule="exact"/>
        <w:contextualSpacing/>
        <w:jc w:val="center"/>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5C18B6" w:rsidRDefault="004D0703" w:rsidP="007065F3">
      <w:pPr>
        <w:rPr>
          <w:rFonts w:ascii="Calibri" w:hAnsi="Calibri" w:cs="Calibri"/>
        </w:rPr>
      </w:pPr>
    </w:p>
    <w:p w:rsidR="004D0703" w:rsidRPr="005C18B6" w:rsidRDefault="004D0703" w:rsidP="007065F3">
      <w:pPr>
        <w:rPr>
          <w:rFonts w:ascii="Calibri" w:hAnsi="Calibri" w:cs="Calibri"/>
        </w:rPr>
      </w:pPr>
      <w:permStart w:id="63839149" w:edGrp="everyone"/>
      <w:permEnd w:id="63839149"/>
    </w:p>
    <w:p w:rsidR="004D0703" w:rsidRPr="005C18B6" w:rsidRDefault="004D0703" w:rsidP="00313F92">
      <w:pPr>
        <w:tabs>
          <w:tab w:val="left" w:pos="5565"/>
        </w:tabs>
        <w:rPr>
          <w:rFonts w:ascii="Calibri" w:hAnsi="Calibri" w:cs="Calibri"/>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Default="004D0703"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D0703"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4D0703" w:rsidRPr="00497C57" w:rsidRDefault="004D0703"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D0703" w:rsidRPr="00497C57" w:rsidRDefault="004D0703"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D0703" w:rsidRPr="00A45B81" w:rsidRDefault="004D0703"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D0703" w:rsidRPr="00497C57" w:rsidRDefault="004D0703" w:rsidP="00CF18D8">
            <w:pPr>
              <w:keepNext/>
              <w:keepLines/>
              <w:rPr>
                <w:rFonts w:ascii="Calibri" w:hAnsi="Calibri" w:cs="Calibri"/>
                <w:szCs w:val="20"/>
              </w:rPr>
            </w:pPr>
          </w:p>
        </w:tc>
      </w:tr>
      <w:tr w:rsidR="004D0703"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D0703" w:rsidRPr="00773A69" w:rsidRDefault="004D0703" w:rsidP="00CF18D8">
            <w:pPr>
              <w:keepNext/>
              <w:keepLines/>
              <w:jc w:val="center"/>
              <w:rPr>
                <w:rFonts w:ascii="Calibri" w:hAnsi="Calibri" w:cs="Calibri"/>
                <w:color w:val="CC66FF"/>
              </w:rPr>
            </w:pPr>
            <w:bookmarkStart w:id="6" w:name="w2t2212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D0703" w:rsidRPr="00497C57" w:rsidRDefault="004D0703" w:rsidP="00CF18D8">
            <w:pPr>
              <w:keepNext/>
              <w:keepLines/>
              <w:jc w:val="center"/>
              <w:rPr>
                <w:rFonts w:ascii="Calibri" w:hAnsi="Calibri" w:cs="Calibri"/>
                <w:szCs w:val="26"/>
              </w:rPr>
            </w:pPr>
            <w:permStart w:id="1603613491" w:edGrp="everyone"/>
            <w:r>
              <w:rPr>
                <w:rFonts w:ascii="Calibri" w:hAnsi="Calibri" w:cs="Calibri"/>
                <w:szCs w:val="26"/>
              </w:rPr>
              <w:t>TCLD_ESLF_FDFC0</w:t>
            </w:r>
            <w:permEnd w:id="160361349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25" w:history="1">
              <w:r w:rsidR="004D0703" w:rsidRPr="004D0703">
                <w:rPr>
                  <w:rStyle w:val="Collegamentoipertestuale"/>
                  <w:rFonts w:ascii="Calibri" w:hAnsi="Calibri" w:cs="Calibri"/>
                  <w:szCs w:val="20"/>
                </w:rPr>
                <w:t>22123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26" w:history="1">
              <w:r w:rsidR="004D0703" w:rsidRPr="004D0703">
                <w:rPr>
                  <w:rStyle w:val="Collegamentoipertestuale"/>
                  <w:rFonts w:ascii="Calibri" w:hAnsi="Calibri" w:cs="Calibri"/>
                  <w:szCs w:val="20"/>
                </w:rPr>
                <w:t>113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102</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56</w:t>
            </w:r>
          </w:p>
        </w:tc>
        <w:tc>
          <w:tcPr>
            <w:tcW w:w="836" w:type="dxa"/>
            <w:tcBorders>
              <w:top w:val="single" w:sz="4" w:space="0" w:color="auto"/>
              <w:bottom w:val="single" w:sz="4" w:space="0" w:color="auto"/>
              <w:right w:val="single"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D0703" w:rsidRPr="00497C57" w:rsidRDefault="004D0703" w:rsidP="00CF18D8">
            <w:pPr>
              <w:keepNext/>
              <w:keepLines/>
              <w:jc w:val="center"/>
              <w:rPr>
                <w:rFonts w:ascii="Calibri" w:hAnsi="Calibri" w:cs="Calibri"/>
                <w:szCs w:val="20"/>
              </w:rPr>
            </w:pPr>
            <w:r>
              <w:rPr>
                <w:rFonts w:ascii="Calibri" w:hAnsi="Calibri" w:cs="Calibri"/>
                <w:szCs w:val="20"/>
              </w:rPr>
              <w:t>14241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D0703" w:rsidRPr="00497C57" w:rsidRDefault="004D0703" w:rsidP="00CF18D8">
            <w:pPr>
              <w:keepNext/>
              <w:keepLines/>
              <w:jc w:val="center"/>
              <w:rPr>
                <w:rFonts w:ascii="Calibri" w:hAnsi="Calibri" w:cs="Calibri"/>
                <w:szCs w:val="20"/>
              </w:rPr>
            </w:pPr>
          </w:p>
        </w:tc>
      </w:tr>
      <w:bookmarkEnd w:id="6"/>
      <w:tr w:rsidR="004D0703"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D0703" w:rsidRPr="00C236DF" w:rsidRDefault="004D0703" w:rsidP="00CF18D8">
            <w:pPr>
              <w:pStyle w:val="TFSWorkitem3"/>
              <w:keepLines/>
              <w:rPr>
                <w:lang w:val="it-IT"/>
              </w:rPr>
            </w:pPr>
            <w:r w:rsidRPr="00C236DF">
              <w:rPr>
                <w:lang w:val="it-IT"/>
              </w:rPr>
              <w:t>Feature 22123 - Detrazioni per Familiari a Carico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18760B"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24/09/2019 11:03</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08891254" w:edGrp="everyone" w:displacedByCustomXml="next"/>
        <w:sdt>
          <w:sdtPr>
            <w:rPr>
              <w:rFonts w:ascii="Calibri" w:hAnsi="Calibri" w:cs="Calibri"/>
              <w:color w:val="000000" w:themeColor="text1"/>
              <w:szCs w:val="20"/>
            </w:rPr>
            <w:id w:val="-535661106"/>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324ECD"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80889125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D0703" w:rsidRPr="005C18B6" w:rsidRDefault="004D0703"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D0703" w:rsidRPr="005C18B6" w:rsidRDefault="004D0703"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D0703" w:rsidRPr="005C18B6" w:rsidRDefault="004D0703"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D0703" w:rsidRPr="00C236DF" w:rsidRDefault="004D0703" w:rsidP="00CF18D8">
            <w:pPr>
              <w:keepNext/>
              <w:keepLines/>
              <w:jc w:val="center"/>
              <w:rPr>
                <w:rFonts w:ascii="Calibri" w:hAnsi="Calibri" w:cs="Calibri"/>
                <w:b/>
                <w:sz w:val="26"/>
                <w:szCs w:val="26"/>
                <w:lang w:val="it-IT"/>
              </w:rPr>
            </w:pPr>
            <w:permStart w:id="1379081262" w:edGrp="everyone"/>
            <w:r w:rsidRPr="00C236DF">
              <w:rPr>
                <w:rFonts w:ascii="Calibri" w:hAnsi="Calibri" w:cs="Calibri"/>
                <w:b/>
                <w:sz w:val="26"/>
                <w:szCs w:val="26"/>
                <w:lang w:val="it-IT"/>
              </w:rPr>
              <w:t>Detrazioni per Familiari a Carico</w:t>
            </w:r>
            <w:permEnd w:id="1379081262"/>
          </w:p>
        </w:tc>
        <w:tc>
          <w:tcPr>
            <w:tcW w:w="58" w:type="dxa"/>
            <w:tcBorders>
              <w:top w:val="nil"/>
              <w:left w:val="nil"/>
              <w:bottom w:val="nil"/>
              <w:right w:val="single" w:sz="4" w:space="0" w:color="auto"/>
            </w:tcBorders>
            <w:tcMar>
              <w:left w:w="0" w:type="dxa"/>
              <w:right w:w="0" w:type="dxa"/>
            </w:tcMar>
          </w:tcPr>
          <w:p w:rsidR="004D0703" w:rsidRPr="00C236DF" w:rsidRDefault="004D0703" w:rsidP="00CF18D8">
            <w:pPr>
              <w:keepNext/>
              <w:keepLines/>
              <w:rPr>
                <w:rFonts w:ascii="Calibri" w:hAnsi="Calibri" w:cs="Calibri"/>
                <w:b/>
                <w:szCs w:val="26"/>
                <w:lang w:val="it-IT"/>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C236DF" w:rsidRDefault="004D0703"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5C18B6" w:rsidRDefault="004D0703"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D5543D">
            <w:pPr>
              <w:keepLines/>
              <w:rPr>
                <w:rFonts w:ascii="Calibri" w:hAnsi="Calibri" w:cs="Calibri"/>
                <w:szCs w:val="18"/>
              </w:rPr>
            </w:pPr>
          </w:p>
        </w:tc>
      </w:tr>
      <w:tr w:rsidR="004D0703"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D0703" w:rsidRDefault="004D0703" w:rsidP="004D0703">
            <w:pPr>
              <w:pStyle w:val="NormaleWeb"/>
            </w:pPr>
            <w:permStart w:id="750797418" w:edGrp="everyone"/>
            <w:r>
              <w:rPr>
                <w:noProof/>
                <w:color w:val="000000"/>
              </w:rPr>
              <w:drawing>
                <wp:inline distT="0" distB="0" distL="0" distR="0">
                  <wp:extent cx="15401925" cy="4181475"/>
                  <wp:effectExtent l="0" t="0" r="9525" b="9525"/>
                  <wp:docPr id="33" name="Immagine 33" descr="http://tfsprod.mef.gov.it/tfs/Cloudify-NoiPA/WorkItemTracking/v1.0/AttachFileHandler.ashx?FileNameGuid=c8d87d15-f60a-41e6-87fb-ed18deeb947b&amp;FileName=TCLD_ESLF_FDFC0%20%20Detrazioni%20per%20Familiari%20a%20Car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tfsprod.mef.gov.it/tfs/Cloudify-NoiPA/WorkItemTracking/v1.0/AttachFileHandler.ashx?FileNameGuid=c8d87d15-f60a-41e6-87fb-ed18deeb947b&amp;FileName=TCLD_ESLF_FDFC0%20%20Detrazioni%20per%20Familiari%20a%20Carico.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401925" cy="4181475"/>
                          </a:xfrm>
                          <a:prstGeom prst="rect">
                            <a:avLst/>
                          </a:prstGeom>
                          <a:noFill/>
                          <a:ln>
                            <a:noFill/>
                          </a:ln>
                        </pic:spPr>
                      </pic:pic>
                    </a:graphicData>
                  </a:graphic>
                </wp:inline>
              </w:drawing>
            </w:r>
          </w:p>
          <w:p w:rsidR="004D0703" w:rsidRDefault="004D0703" w:rsidP="004D0703">
            <w:r>
              <w:rPr>
                <w:rFonts w:ascii="Tahoma" w:hAnsi="Tahoma" w:cs="Tahoma"/>
                <w:color w:val="000000"/>
              </w:rPr>
              <w:t> </w:t>
            </w:r>
          </w:p>
          <w:p w:rsidR="004D0703" w:rsidRPr="00C236DF" w:rsidRDefault="004D0703" w:rsidP="004D0703">
            <w:pPr>
              <w:rPr>
                <w:lang w:val="it-IT"/>
              </w:rPr>
            </w:pPr>
            <w:r w:rsidRPr="00C236DF">
              <w:rPr>
                <w:rFonts w:ascii="Tahoma" w:hAnsi="Tahoma" w:cs="Tahoma"/>
                <w:color w:val="000000"/>
                <w:lang w:val="it-IT"/>
              </w:rPr>
              <w:t xml:space="preserve">L’amministrato deve visualizzare, anche considerando la decorrenza e la scadenza del rapporto familiare, i familiari già presenti a sistema e selezionare quelli per i quali intende usufruire di detrazioni fiscali. Qualora sia necessario variare la propria situazione familiare o integrare informazioni ad essi collegate (es. disabilità, relazioni), l’amministrato deve utilizzare l’apposita funzionalità di self </w:t>
            </w:r>
            <w:proofErr w:type="spellStart"/>
            <w:r w:rsidRPr="00C236DF">
              <w:rPr>
                <w:rFonts w:ascii="Tahoma" w:hAnsi="Tahoma" w:cs="Tahoma"/>
                <w:color w:val="000000"/>
                <w:lang w:val="it-IT"/>
              </w:rPr>
              <w:t>servce</w:t>
            </w:r>
            <w:proofErr w:type="spellEnd"/>
            <w:r w:rsidRPr="00C236DF">
              <w:rPr>
                <w:rFonts w:ascii="Tahoma" w:hAnsi="Tahoma" w:cs="Tahoma"/>
                <w:color w:val="000000"/>
                <w:lang w:val="it-IT"/>
              </w:rPr>
              <w:t xml:space="preserve"> (cfr. feature TCLD_ESLF_FGF0 - Gestione Familiari), in tal caso il sistema deve tener conto di quanto previsto nella feature “TCLD_ERQSFTAP0 - Tracciatura e avanzamento processi”</w:t>
            </w:r>
          </w:p>
          <w:p w:rsidR="004D0703" w:rsidRPr="00C236DF" w:rsidRDefault="004D0703" w:rsidP="004D0703">
            <w:pPr>
              <w:rPr>
                <w:lang w:val="it-IT"/>
              </w:rPr>
            </w:pPr>
          </w:p>
          <w:p w:rsidR="004D0703" w:rsidRPr="00C236DF" w:rsidRDefault="004D0703" w:rsidP="004D0703">
            <w:pPr>
              <w:rPr>
                <w:lang w:val="it-IT"/>
              </w:rPr>
            </w:pPr>
          </w:p>
          <w:p w:rsidR="004D0703" w:rsidRPr="00C236DF" w:rsidRDefault="004D0703" w:rsidP="004D0703">
            <w:pPr>
              <w:rPr>
                <w:lang w:val="it-IT"/>
              </w:rPr>
            </w:pPr>
            <w:r w:rsidRPr="00C236DF">
              <w:rPr>
                <w:rFonts w:ascii="Tahoma" w:hAnsi="Tahoma" w:cs="Tahoma"/>
                <w:color w:val="000000"/>
                <w:lang w:val="it-IT"/>
              </w:rPr>
              <w:t>L’amministrato deve poter aggiungere/eliminare uno o più familiari nell’elenco dei familiari a carico.</w:t>
            </w:r>
          </w:p>
          <w:p w:rsidR="004D0703" w:rsidRPr="00C236DF" w:rsidRDefault="004D0703" w:rsidP="004D0703">
            <w:pPr>
              <w:rPr>
                <w:lang w:val="it-IT"/>
              </w:rPr>
            </w:pPr>
          </w:p>
          <w:p w:rsidR="004D0703" w:rsidRPr="00C236DF" w:rsidRDefault="004D0703" w:rsidP="004D0703">
            <w:pPr>
              <w:rPr>
                <w:lang w:val="it-IT"/>
              </w:rPr>
            </w:pPr>
            <w:r w:rsidRPr="00C236DF">
              <w:rPr>
                <w:rFonts w:ascii="Tahoma" w:hAnsi="Tahoma" w:cs="Tahoma"/>
                <w:color w:val="000000"/>
                <w:lang w:val="it-IT"/>
              </w:rPr>
              <w:t xml:space="preserve">Il sistema, sulla base del familiare selezionato e delle informazioni ad esso associate e presenti a sistema, deve indicare, automaticamente ove </w:t>
            </w:r>
            <w:proofErr w:type="spellStart"/>
            <w:r w:rsidRPr="00C236DF">
              <w:rPr>
                <w:rFonts w:ascii="Tahoma" w:hAnsi="Tahoma" w:cs="Tahoma"/>
                <w:color w:val="000000"/>
                <w:lang w:val="it-IT"/>
              </w:rPr>
              <w:t>possibile,la</w:t>
            </w:r>
            <w:proofErr w:type="spellEnd"/>
            <w:r w:rsidRPr="00C236DF">
              <w:rPr>
                <w:rFonts w:ascii="Tahoma" w:hAnsi="Tahoma" w:cs="Tahoma"/>
                <w:color w:val="000000"/>
                <w:lang w:val="it-IT"/>
              </w:rPr>
              <w:t xml:space="preserve"> tipologia da assegnare ai fini delle detrazioni:</w:t>
            </w:r>
          </w:p>
          <w:p w:rsidR="004D0703" w:rsidRPr="00C236DF" w:rsidRDefault="004D0703" w:rsidP="004D0703">
            <w:pPr>
              <w:rPr>
                <w:lang w:val="it-IT"/>
              </w:rPr>
            </w:pPr>
            <w:r w:rsidRPr="00C236DF">
              <w:rPr>
                <w:rFonts w:ascii="Tahoma" w:hAnsi="Tahoma" w:cs="Tahoma"/>
                <w:color w:val="000000"/>
                <w:lang w:val="it-IT"/>
              </w:rPr>
              <w:t>•</w:t>
            </w:r>
            <w:r w:rsidRPr="00C236DF">
              <w:rPr>
                <w:rFonts w:ascii="Tahoma" w:hAnsi="Tahoma" w:cs="Tahoma"/>
                <w:color w:val="000000"/>
                <w:lang w:val="it-IT"/>
              </w:rPr>
              <w:tab/>
              <w:t>Coniuge</w:t>
            </w:r>
          </w:p>
          <w:p w:rsidR="004D0703" w:rsidRPr="00C236DF" w:rsidRDefault="004D0703" w:rsidP="004D0703">
            <w:pPr>
              <w:rPr>
                <w:lang w:val="it-IT"/>
              </w:rPr>
            </w:pPr>
            <w:r w:rsidRPr="00C236DF">
              <w:rPr>
                <w:rFonts w:ascii="Tahoma" w:hAnsi="Tahoma" w:cs="Tahoma"/>
                <w:color w:val="000000"/>
                <w:lang w:val="it-IT"/>
              </w:rPr>
              <w:t>•</w:t>
            </w:r>
            <w:r w:rsidRPr="00C236DF">
              <w:rPr>
                <w:rFonts w:ascii="Tahoma" w:hAnsi="Tahoma" w:cs="Tahoma"/>
                <w:color w:val="000000"/>
                <w:lang w:val="it-IT"/>
              </w:rPr>
              <w:tab/>
              <w:t>Primo figlio sostitutivo del coniuge</w:t>
            </w:r>
          </w:p>
          <w:p w:rsidR="004D0703" w:rsidRPr="00C236DF" w:rsidRDefault="004D0703" w:rsidP="004D0703">
            <w:pPr>
              <w:rPr>
                <w:lang w:val="it-IT"/>
              </w:rPr>
            </w:pPr>
            <w:r w:rsidRPr="00C236DF">
              <w:rPr>
                <w:rFonts w:ascii="Tahoma" w:hAnsi="Tahoma" w:cs="Tahoma"/>
                <w:color w:val="000000"/>
                <w:lang w:val="it-IT"/>
              </w:rPr>
              <w:t>•</w:t>
            </w:r>
            <w:r w:rsidRPr="00C236DF">
              <w:rPr>
                <w:rFonts w:ascii="Tahoma" w:hAnsi="Tahoma" w:cs="Tahoma"/>
                <w:color w:val="000000"/>
                <w:lang w:val="it-IT"/>
              </w:rPr>
              <w:tab/>
              <w:t>Figlio minore di 3 anni</w:t>
            </w:r>
          </w:p>
          <w:p w:rsidR="004D0703" w:rsidRPr="00C236DF" w:rsidRDefault="004D0703" w:rsidP="004D0703">
            <w:pPr>
              <w:rPr>
                <w:lang w:val="it-IT"/>
              </w:rPr>
            </w:pPr>
            <w:r w:rsidRPr="00C236DF">
              <w:rPr>
                <w:rFonts w:ascii="Tahoma" w:hAnsi="Tahoma" w:cs="Tahoma"/>
                <w:color w:val="000000"/>
                <w:lang w:val="it-IT"/>
              </w:rPr>
              <w:t>•</w:t>
            </w:r>
            <w:r w:rsidRPr="00C236DF">
              <w:rPr>
                <w:rFonts w:ascii="Tahoma" w:hAnsi="Tahoma" w:cs="Tahoma"/>
                <w:color w:val="000000"/>
                <w:lang w:val="it-IT"/>
              </w:rPr>
              <w:tab/>
              <w:t>Figlio disabile</w:t>
            </w:r>
          </w:p>
          <w:p w:rsidR="004D0703" w:rsidRPr="00C236DF" w:rsidRDefault="004D0703" w:rsidP="004D0703">
            <w:pPr>
              <w:rPr>
                <w:lang w:val="it-IT"/>
              </w:rPr>
            </w:pPr>
            <w:r w:rsidRPr="00C236DF">
              <w:rPr>
                <w:rFonts w:ascii="Tahoma" w:hAnsi="Tahoma" w:cs="Tahoma"/>
                <w:color w:val="000000"/>
                <w:lang w:val="it-IT"/>
              </w:rPr>
              <w:t>•</w:t>
            </w:r>
            <w:r w:rsidRPr="00C236DF">
              <w:rPr>
                <w:rFonts w:ascii="Tahoma" w:hAnsi="Tahoma" w:cs="Tahoma"/>
                <w:color w:val="000000"/>
                <w:lang w:val="it-IT"/>
              </w:rPr>
              <w:tab/>
              <w:t>Figlio minore di 3 anni disabile</w:t>
            </w:r>
          </w:p>
          <w:p w:rsidR="004D0703" w:rsidRPr="00C236DF" w:rsidRDefault="004D0703" w:rsidP="004D0703">
            <w:pPr>
              <w:rPr>
                <w:lang w:val="it-IT"/>
              </w:rPr>
            </w:pPr>
            <w:r w:rsidRPr="00C236DF">
              <w:rPr>
                <w:rFonts w:ascii="Tahoma" w:hAnsi="Tahoma" w:cs="Tahoma"/>
                <w:color w:val="000000"/>
                <w:lang w:val="it-IT"/>
              </w:rPr>
              <w:t>•</w:t>
            </w:r>
            <w:r w:rsidRPr="00C236DF">
              <w:rPr>
                <w:rFonts w:ascii="Tahoma" w:hAnsi="Tahoma" w:cs="Tahoma"/>
                <w:color w:val="000000"/>
                <w:lang w:val="it-IT"/>
              </w:rPr>
              <w:tab/>
              <w:t>Figlio</w:t>
            </w:r>
          </w:p>
          <w:p w:rsidR="004D0703" w:rsidRPr="00C236DF" w:rsidRDefault="004D0703" w:rsidP="004D0703">
            <w:pPr>
              <w:rPr>
                <w:lang w:val="it-IT"/>
              </w:rPr>
            </w:pPr>
            <w:r w:rsidRPr="00C236DF">
              <w:rPr>
                <w:rFonts w:ascii="Tahoma" w:hAnsi="Tahoma" w:cs="Tahoma"/>
                <w:color w:val="000000"/>
                <w:lang w:val="it-IT"/>
              </w:rPr>
              <w:t>•</w:t>
            </w:r>
            <w:r w:rsidRPr="00C236DF">
              <w:rPr>
                <w:rFonts w:ascii="Tahoma" w:hAnsi="Tahoma" w:cs="Tahoma"/>
                <w:color w:val="000000"/>
                <w:lang w:val="it-IT"/>
              </w:rPr>
              <w:tab/>
              <w:t>Altro familiare</w:t>
            </w:r>
          </w:p>
          <w:p w:rsidR="004D0703" w:rsidRPr="00C236DF" w:rsidRDefault="004D0703" w:rsidP="004D0703">
            <w:pPr>
              <w:rPr>
                <w:lang w:val="it-IT"/>
              </w:rPr>
            </w:pPr>
            <w:r w:rsidRPr="00C236DF">
              <w:rPr>
                <w:rFonts w:ascii="Tahoma" w:hAnsi="Tahoma" w:cs="Tahoma"/>
                <w:color w:val="000000"/>
                <w:lang w:val="it-IT"/>
              </w:rPr>
              <w:t>L’amministrato deve poter cambiare le informazioni associate al familiare selezionato, utili ai fini della determinazione del beneficio, , indicando:</w:t>
            </w:r>
          </w:p>
          <w:p w:rsidR="004D0703" w:rsidRPr="00C236DF" w:rsidRDefault="004D0703" w:rsidP="004D0703">
            <w:pPr>
              <w:rPr>
                <w:lang w:val="it-IT"/>
              </w:rPr>
            </w:pPr>
            <w:r w:rsidRPr="00C236DF">
              <w:rPr>
                <w:rFonts w:ascii="Tahoma" w:hAnsi="Tahoma" w:cs="Tahoma"/>
                <w:color w:val="000000"/>
                <w:lang w:val="it-IT"/>
              </w:rPr>
              <w:lastRenderedPageBreak/>
              <w:t>•</w:t>
            </w:r>
            <w:r w:rsidRPr="00C236DF">
              <w:rPr>
                <w:rFonts w:ascii="Tahoma" w:hAnsi="Tahoma" w:cs="Tahoma"/>
                <w:color w:val="000000"/>
                <w:lang w:val="it-IT"/>
              </w:rPr>
              <w:tab/>
              <w:t>Data (mese e anno) di decorrenza . Il sistema deve consentire l’indicazione dell’anno precedente rispetto a quello corrente, soltanto qualora la CU non sia ancora stata elaborata. In caso contrario la modifica da self-service deve essere consentita soltanto con data di validità riferita all’anno in corso. Il sistema deve prospettare il numero dei mesi in cui il familiare è a carico</w:t>
            </w:r>
          </w:p>
          <w:p w:rsidR="004D0703" w:rsidRPr="00C236DF" w:rsidRDefault="004D0703" w:rsidP="004D0703">
            <w:pPr>
              <w:rPr>
                <w:lang w:val="it-IT"/>
              </w:rPr>
            </w:pPr>
            <w:r w:rsidRPr="00C236DF">
              <w:rPr>
                <w:rFonts w:ascii="Tahoma" w:hAnsi="Tahoma" w:cs="Tahoma"/>
                <w:color w:val="000000"/>
                <w:lang w:val="it-IT"/>
              </w:rPr>
              <w:t>•</w:t>
            </w:r>
            <w:r w:rsidRPr="00C236DF">
              <w:rPr>
                <w:rFonts w:ascii="Tahoma" w:hAnsi="Tahoma" w:cs="Tahoma"/>
                <w:color w:val="000000"/>
                <w:lang w:val="it-IT"/>
              </w:rPr>
              <w:tab/>
              <w:t>Percentuale di detrazione richiesta (0%, 50%, 100%)</w:t>
            </w:r>
          </w:p>
          <w:p w:rsidR="004D0703" w:rsidRPr="00C236DF" w:rsidRDefault="004D0703" w:rsidP="004D0703">
            <w:pPr>
              <w:pStyle w:val="NormaleWeb"/>
              <w:rPr>
                <w:lang w:val="it-IT"/>
              </w:rPr>
            </w:pPr>
          </w:p>
          <w:p w:rsidR="004D0703" w:rsidRPr="00C236DF" w:rsidRDefault="004D0703" w:rsidP="004D0703">
            <w:pPr>
              <w:pStyle w:val="NormaleWeb"/>
              <w:rPr>
                <w:lang w:val="it-IT"/>
              </w:rPr>
            </w:pPr>
            <w:r w:rsidRPr="00C236DF">
              <w:rPr>
                <w:rFonts w:ascii="Tahoma" w:hAnsi="Tahoma" w:cs="Tahoma"/>
                <w:color w:val="000000"/>
                <w:lang w:val="it-IT"/>
              </w:rPr>
              <w:t>Il servizio deve essere in grado di gestire le situazioni con amministrati aventi più di un contratto.</w:t>
            </w:r>
          </w:p>
          <w:p w:rsidR="004D0703" w:rsidRPr="00C236DF" w:rsidRDefault="004D0703" w:rsidP="004D0703">
            <w:pPr>
              <w:pStyle w:val="NormaleWeb"/>
              <w:rPr>
                <w:rFonts w:ascii="Tahoma" w:hAnsi="Tahoma" w:cs="Tahoma"/>
                <w:color w:val="000000"/>
                <w:lang w:val="it-IT"/>
              </w:rPr>
            </w:pPr>
          </w:p>
          <w:p w:rsidR="004D0703" w:rsidRPr="00C236DF" w:rsidRDefault="004D0703" w:rsidP="004D0703">
            <w:pPr>
              <w:rPr>
                <w:rFonts w:ascii="Times New Roman" w:hAnsi="Times New Roman" w:cs="Times New Roman"/>
                <w:lang w:val="it-IT"/>
              </w:rPr>
            </w:pPr>
            <w:r w:rsidRPr="00C236DF">
              <w:rPr>
                <w:rFonts w:ascii="Tahoma" w:hAnsi="Tahoma" w:cs="Tahoma"/>
                <w:color w:val="000000"/>
                <w:lang w:val="it-IT"/>
              </w:rPr>
              <w:t>Oltre agli opportuni controlli sui dati inseriti nella richiesta di detrazione (come ad esempio il controllo sull'età del figlio nella richiesta di detrazione per figlio minore di 3 anni, oppure se la detrazione che insiste su uno specifico CF di un familiare è già presente nel sistema, ecc...), il sistema deve anche effettuare i controlli sui dati inseriti, come definito nella feature TCLD_ERTR_FGDBF _- Gestione detrazioni e benefici fiscali. </w:t>
            </w:r>
          </w:p>
          <w:p w:rsidR="004D0703" w:rsidRPr="00C236DF" w:rsidRDefault="004D0703" w:rsidP="004D0703">
            <w:pPr>
              <w:rPr>
                <w:lang w:val="it-IT"/>
              </w:rPr>
            </w:pPr>
            <w:r w:rsidRPr="00C236DF">
              <w:rPr>
                <w:rFonts w:ascii="Tahoma" w:hAnsi="Tahoma" w:cs="Tahoma"/>
                <w:color w:val="000000"/>
                <w:lang w:val="it-IT"/>
              </w:rPr>
              <w:t xml:space="preserve">Il sistema deve mostrare gli opportuni </w:t>
            </w:r>
            <w:proofErr w:type="spellStart"/>
            <w:r w:rsidRPr="00C236DF">
              <w:rPr>
                <w:rFonts w:ascii="Tahoma" w:hAnsi="Tahoma" w:cs="Tahoma"/>
                <w:color w:val="000000"/>
                <w:lang w:val="it-IT"/>
              </w:rPr>
              <w:t>alert</w:t>
            </w:r>
            <w:proofErr w:type="spellEnd"/>
            <w:r w:rsidRPr="00C236DF">
              <w:rPr>
                <w:rFonts w:ascii="Tahoma" w:hAnsi="Tahoma" w:cs="Tahoma"/>
                <w:color w:val="000000"/>
                <w:lang w:val="it-IT"/>
              </w:rPr>
              <w:t xml:space="preserve"> le conseguenze dell’azione effettuata, prima della conferma definitiva della modifica (es. a seguito di un incremento con decorrenza retroattiva della percentuale a carico di un familiare rispetto ad una precedente richiesta ne consegue un conguaglio a debito per il richiedente). </w:t>
            </w:r>
          </w:p>
          <w:p w:rsidR="004D0703" w:rsidRPr="00C236DF" w:rsidRDefault="004D0703" w:rsidP="004D0703">
            <w:pPr>
              <w:rPr>
                <w:lang w:val="it-IT"/>
              </w:rPr>
            </w:pPr>
            <w:r w:rsidRPr="00C236DF">
              <w:rPr>
                <w:rFonts w:ascii="Tahoma" w:hAnsi="Tahoma" w:cs="Tahoma"/>
                <w:color w:val="70AD47"/>
                <w:sz w:val="18"/>
                <w:szCs w:val="18"/>
                <w:lang w:val="it-IT"/>
              </w:rPr>
              <w:t xml:space="preserve">Nella fase transitoria tali </w:t>
            </w:r>
            <w:proofErr w:type="spellStart"/>
            <w:r w:rsidRPr="00C236DF">
              <w:rPr>
                <w:rFonts w:ascii="Tahoma" w:hAnsi="Tahoma" w:cs="Tahoma"/>
                <w:color w:val="70AD47"/>
                <w:sz w:val="18"/>
                <w:szCs w:val="18"/>
                <w:lang w:val="it-IT"/>
              </w:rPr>
              <w:t>alert</w:t>
            </w:r>
            <w:proofErr w:type="spellEnd"/>
            <w:r w:rsidRPr="00C236DF">
              <w:rPr>
                <w:rFonts w:ascii="Tahoma" w:hAnsi="Tahoma" w:cs="Tahoma"/>
                <w:color w:val="70AD47"/>
                <w:sz w:val="18"/>
                <w:szCs w:val="18"/>
                <w:lang w:val="it-IT"/>
              </w:rPr>
              <w:t xml:space="preserve"> non saranno scatenati da puntuali simulazioni preventive ma forniti all'utente come messaggi di attenzione.</w:t>
            </w:r>
          </w:p>
          <w:p w:rsidR="004D0703" w:rsidRPr="00C236DF" w:rsidRDefault="004D0703" w:rsidP="004D0703">
            <w:pPr>
              <w:rPr>
                <w:lang w:val="it-IT"/>
              </w:rPr>
            </w:pPr>
          </w:p>
          <w:p w:rsidR="004D0703" w:rsidRPr="00C236DF" w:rsidRDefault="004D0703" w:rsidP="004D0703">
            <w:pPr>
              <w:rPr>
                <w:lang w:val="it-IT"/>
              </w:rPr>
            </w:pPr>
            <w:r w:rsidRPr="00C236DF">
              <w:rPr>
                <w:rFonts w:ascii="Tahoma" w:hAnsi="Tahoma" w:cs="Tahoma"/>
                <w:color w:val="000000"/>
                <w:lang w:val="it-IT"/>
              </w:rPr>
              <w:t>Questo servizio di self-service deve rimanere a disposizione dell’amministrato, per un periodo di tempo configurabile, anche per rapporti di lavoro cessati.</w:t>
            </w:r>
          </w:p>
          <w:p w:rsidR="004D0703" w:rsidRPr="00C236DF" w:rsidRDefault="004D0703" w:rsidP="004D0703">
            <w:pPr>
              <w:rPr>
                <w:lang w:val="it-IT"/>
              </w:rPr>
            </w:pPr>
            <w:r w:rsidRPr="00C236DF">
              <w:rPr>
                <w:lang w:val="it-IT"/>
              </w:rPr>
              <w:br/>
            </w:r>
            <w:r w:rsidRPr="00C236DF">
              <w:rPr>
                <w:rFonts w:ascii="Tahoma" w:hAnsi="Tahoma" w:cs="Tahoma"/>
                <w:color w:val="000000"/>
                <w:lang w:val="it-IT"/>
              </w:rPr>
              <w:t>La funzionalità deve contenere un link chiaro e visibile che rimandi alla gestione del nucleo familiare (Feature 22122 "Gestione stato civile e familiari").</w:t>
            </w:r>
          </w:p>
          <w:p w:rsidR="004D0703" w:rsidRPr="00C236DF" w:rsidRDefault="004D0703" w:rsidP="004D0703">
            <w:pPr>
              <w:rPr>
                <w:lang w:val="it-IT"/>
              </w:rPr>
            </w:pPr>
          </w:p>
          <w:p w:rsidR="004D0703" w:rsidRPr="00C236DF" w:rsidRDefault="004D0703" w:rsidP="004D0703">
            <w:pPr>
              <w:rPr>
                <w:lang w:val="it-IT"/>
              </w:rPr>
            </w:pPr>
          </w:p>
          <w:p w:rsidR="004D0703" w:rsidRPr="00C236DF" w:rsidRDefault="004D0703" w:rsidP="004D0703">
            <w:pPr>
              <w:pStyle w:val="NormaleWeb"/>
              <w:spacing w:before="0" w:beforeAutospacing="0" w:after="160" w:afterAutospacing="0"/>
              <w:rPr>
                <w:rFonts w:ascii="Tahoma" w:hAnsi="Tahoma" w:cs="Tahoma"/>
                <w:color w:val="000000"/>
                <w:lang w:val="it-IT"/>
              </w:rPr>
            </w:pPr>
            <w:r w:rsidRPr="00C236DF">
              <w:rPr>
                <w:rFonts w:ascii="Tahoma" w:hAnsi="Tahoma" w:cs="Tahoma"/>
                <w:color w:val="70AD47"/>
                <w:sz w:val="18"/>
                <w:szCs w:val="18"/>
                <w:lang w:val="it-IT"/>
              </w:rPr>
              <w:t>Nella fase transitoria il servizio non avrà alcun collegamento/interazione con il servizio descritto nella feature TCLD_ESLF_FGF0 - Gestione Familiari.</w:t>
            </w:r>
          </w:p>
          <w:p w:rsidR="004D0703" w:rsidRPr="00C236DF" w:rsidRDefault="004D0703" w:rsidP="004D0703">
            <w:pPr>
              <w:rPr>
                <w:rFonts w:ascii="Times New Roman" w:hAnsi="Times New Roman" w:cs="Times New Roman"/>
                <w:lang w:val="it-IT"/>
              </w:rPr>
            </w:pPr>
          </w:p>
          <w:p w:rsidR="004D0703" w:rsidRPr="00C236DF" w:rsidRDefault="004D0703" w:rsidP="004D0703">
            <w:pPr>
              <w:rPr>
                <w:lang w:val="it-IT"/>
              </w:rPr>
            </w:pPr>
          </w:p>
          <w:permEnd w:id="750797418"/>
          <w:p w:rsidR="004D0703" w:rsidRPr="00C236DF" w:rsidRDefault="004D0703"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C236DF" w:rsidRDefault="004D0703" w:rsidP="00D5543D">
            <w:pPr>
              <w:keepLines/>
              <w:jc w:val="both"/>
              <w:rPr>
                <w:rFonts w:ascii="Calibri" w:hAnsi="Calibri" w:cs="Calibri"/>
                <w:lang w:val="it-IT"/>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C236DF" w:rsidRDefault="004D0703"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A64A6F" w:rsidRDefault="004D0703"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D0703" w:rsidRPr="005C18B6" w:rsidRDefault="004D0703"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D0703" w:rsidRPr="005C18B6" w:rsidRDefault="004D0703"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D0703" w:rsidRPr="00AD37E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D0703" w:rsidRPr="005C18B6"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r>
      <w:tr w:rsidR="004D0703"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4D0703" w:rsidRPr="005C18B6" w:rsidRDefault="004D0703"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D0703" w:rsidRPr="005C18B6" w:rsidRDefault="004D0703"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7</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33224; 43078; 43079; 43080; 43081; 43082; 43083</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D0703" w:rsidRPr="005C18B6" w:rsidRDefault="004D0703" w:rsidP="00CF18D8">
            <w:pPr>
              <w:keepNext/>
              <w:keepLines/>
              <w:rPr>
                <w:rFonts w:ascii="Calibri" w:hAnsi="Calibri" w:cs="Calibri"/>
              </w:rPr>
            </w:pPr>
          </w:p>
        </w:tc>
      </w:tr>
    </w:tbl>
    <w:p w:rsidR="004D0703" w:rsidRPr="00426C9B" w:rsidRDefault="004D0703" w:rsidP="007065F3">
      <w:pPr>
        <w:spacing w:line="14" w:lineRule="exact"/>
        <w:contextualSpacing/>
        <w:jc w:val="center"/>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5C18B6" w:rsidRDefault="004D0703" w:rsidP="007065F3">
      <w:pPr>
        <w:rPr>
          <w:rFonts w:ascii="Calibri" w:hAnsi="Calibri" w:cs="Calibri"/>
        </w:rPr>
      </w:pPr>
    </w:p>
    <w:p w:rsidR="004D0703" w:rsidRPr="005C18B6" w:rsidRDefault="004D0703" w:rsidP="007065F3">
      <w:pPr>
        <w:rPr>
          <w:rFonts w:ascii="Calibri" w:hAnsi="Calibri" w:cs="Calibri"/>
        </w:rPr>
      </w:pPr>
      <w:permStart w:id="1398606920" w:edGrp="everyone"/>
      <w:permEnd w:id="1398606920"/>
    </w:p>
    <w:p w:rsidR="004D0703" w:rsidRPr="005C18B6" w:rsidRDefault="004D0703" w:rsidP="00313F92">
      <w:pPr>
        <w:tabs>
          <w:tab w:val="left" w:pos="5565"/>
        </w:tabs>
        <w:rPr>
          <w:rFonts w:ascii="Calibri" w:hAnsi="Calibri" w:cs="Calibri"/>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Default="004D0703"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D0703"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4D0703" w:rsidRPr="00497C57" w:rsidRDefault="004D0703"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D0703" w:rsidRPr="00497C57" w:rsidRDefault="004D0703"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D0703" w:rsidRPr="00A45B81" w:rsidRDefault="004D0703"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D0703" w:rsidRPr="00497C57" w:rsidRDefault="004D0703" w:rsidP="00CF18D8">
            <w:pPr>
              <w:keepNext/>
              <w:keepLines/>
              <w:rPr>
                <w:rFonts w:ascii="Calibri" w:hAnsi="Calibri" w:cs="Calibri"/>
                <w:szCs w:val="20"/>
              </w:rPr>
            </w:pPr>
          </w:p>
        </w:tc>
      </w:tr>
      <w:tr w:rsidR="004D0703"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D0703" w:rsidRPr="00773A69" w:rsidRDefault="004D0703" w:rsidP="00CF18D8">
            <w:pPr>
              <w:keepNext/>
              <w:keepLines/>
              <w:jc w:val="center"/>
              <w:rPr>
                <w:rFonts w:ascii="Calibri" w:hAnsi="Calibri" w:cs="Calibri"/>
                <w:color w:val="CC66FF"/>
              </w:rPr>
            </w:pPr>
            <w:bookmarkStart w:id="7" w:name="w2t2212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D0703" w:rsidRPr="00497C57" w:rsidRDefault="004D0703" w:rsidP="00CF18D8">
            <w:pPr>
              <w:keepNext/>
              <w:keepLines/>
              <w:jc w:val="center"/>
              <w:rPr>
                <w:rFonts w:ascii="Calibri" w:hAnsi="Calibri" w:cs="Calibri"/>
                <w:szCs w:val="26"/>
              </w:rPr>
            </w:pPr>
            <w:permStart w:id="823682195" w:edGrp="everyone"/>
            <w:r>
              <w:rPr>
                <w:rFonts w:ascii="Calibri" w:hAnsi="Calibri" w:cs="Calibri"/>
                <w:szCs w:val="26"/>
              </w:rPr>
              <w:t>TCLD_ESLF_FGDLD</w:t>
            </w:r>
            <w:permEnd w:id="82368219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28" w:history="1">
              <w:r w:rsidR="004D0703" w:rsidRPr="004D0703">
                <w:rPr>
                  <w:rStyle w:val="Collegamentoipertestuale"/>
                  <w:rFonts w:ascii="Calibri" w:hAnsi="Calibri" w:cs="Calibri"/>
                  <w:szCs w:val="20"/>
                </w:rPr>
                <w:t>22125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29" w:history="1">
              <w:r w:rsidR="004D0703" w:rsidRPr="004D0703">
                <w:rPr>
                  <w:rStyle w:val="Collegamentoipertestuale"/>
                  <w:rFonts w:ascii="Calibri" w:hAnsi="Calibri" w:cs="Calibri"/>
                  <w:szCs w:val="20"/>
                </w:rPr>
                <w:t>98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47</w:t>
            </w:r>
          </w:p>
        </w:tc>
        <w:tc>
          <w:tcPr>
            <w:tcW w:w="836" w:type="dxa"/>
            <w:tcBorders>
              <w:top w:val="single" w:sz="4" w:space="0" w:color="auto"/>
              <w:bottom w:val="single" w:sz="4" w:space="0" w:color="auto"/>
              <w:right w:val="single"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D0703" w:rsidRPr="00497C57" w:rsidRDefault="004D0703" w:rsidP="00CF18D8">
            <w:pPr>
              <w:keepNext/>
              <w:keepLines/>
              <w:jc w:val="center"/>
              <w:rPr>
                <w:rFonts w:ascii="Calibri" w:hAnsi="Calibri" w:cs="Calibri"/>
                <w:szCs w:val="20"/>
              </w:rPr>
            </w:pPr>
            <w:r>
              <w:rPr>
                <w:rFonts w:ascii="Calibri" w:hAnsi="Calibri" w:cs="Calibri"/>
                <w:szCs w:val="20"/>
              </w:rPr>
              <w:t>14241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D0703" w:rsidRPr="00497C57" w:rsidRDefault="004D0703" w:rsidP="00CF18D8">
            <w:pPr>
              <w:keepNext/>
              <w:keepLines/>
              <w:jc w:val="center"/>
              <w:rPr>
                <w:rFonts w:ascii="Calibri" w:hAnsi="Calibri" w:cs="Calibri"/>
                <w:szCs w:val="20"/>
              </w:rPr>
            </w:pPr>
          </w:p>
        </w:tc>
      </w:tr>
      <w:bookmarkEnd w:id="7"/>
      <w:tr w:rsidR="004D0703"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D0703" w:rsidRPr="00C236DF" w:rsidRDefault="004D0703" w:rsidP="00CF18D8">
            <w:pPr>
              <w:pStyle w:val="TFSWorkitem3"/>
              <w:keepLines/>
              <w:rPr>
                <w:lang w:val="it-IT"/>
              </w:rPr>
            </w:pPr>
            <w:r w:rsidRPr="00C236DF">
              <w:rPr>
                <w:lang w:val="it-IT"/>
              </w:rPr>
              <w:t>Feature 22125 - Gestione detrazioni per lavoro dipendente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18760B"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898398420" w:edGrp="everyone" w:displacedByCustomXml="next"/>
        <w:sdt>
          <w:sdtPr>
            <w:rPr>
              <w:rFonts w:ascii="Calibri" w:hAnsi="Calibri" w:cs="Calibri"/>
              <w:color w:val="000000" w:themeColor="text1"/>
              <w:szCs w:val="20"/>
            </w:rPr>
            <w:id w:val="-1364821150"/>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324ECD"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89839842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D0703" w:rsidRPr="005C18B6" w:rsidRDefault="004D0703"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D0703" w:rsidRPr="005C18B6" w:rsidRDefault="004D0703"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D0703" w:rsidRPr="005C18B6" w:rsidRDefault="004D0703"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D0703" w:rsidRPr="00C236DF" w:rsidRDefault="004D0703" w:rsidP="00CF18D8">
            <w:pPr>
              <w:keepNext/>
              <w:keepLines/>
              <w:jc w:val="center"/>
              <w:rPr>
                <w:rFonts w:ascii="Calibri" w:hAnsi="Calibri" w:cs="Calibri"/>
                <w:b/>
                <w:sz w:val="26"/>
                <w:szCs w:val="26"/>
                <w:lang w:val="it-IT"/>
              </w:rPr>
            </w:pPr>
            <w:permStart w:id="1259019867" w:edGrp="everyone"/>
            <w:r w:rsidRPr="00C236DF">
              <w:rPr>
                <w:rFonts w:ascii="Calibri" w:hAnsi="Calibri" w:cs="Calibri"/>
                <w:b/>
                <w:sz w:val="26"/>
                <w:szCs w:val="26"/>
                <w:lang w:val="it-IT"/>
              </w:rPr>
              <w:t>Gestione detrazioni per lavoro dipendente</w:t>
            </w:r>
            <w:permEnd w:id="1259019867"/>
          </w:p>
        </w:tc>
        <w:tc>
          <w:tcPr>
            <w:tcW w:w="58" w:type="dxa"/>
            <w:tcBorders>
              <w:top w:val="nil"/>
              <w:left w:val="nil"/>
              <w:bottom w:val="nil"/>
              <w:right w:val="single" w:sz="4" w:space="0" w:color="auto"/>
            </w:tcBorders>
            <w:tcMar>
              <w:left w:w="0" w:type="dxa"/>
              <w:right w:w="0" w:type="dxa"/>
            </w:tcMar>
          </w:tcPr>
          <w:p w:rsidR="004D0703" w:rsidRPr="00C236DF" w:rsidRDefault="004D0703" w:rsidP="00CF18D8">
            <w:pPr>
              <w:keepNext/>
              <w:keepLines/>
              <w:rPr>
                <w:rFonts w:ascii="Calibri" w:hAnsi="Calibri" w:cs="Calibri"/>
                <w:b/>
                <w:szCs w:val="26"/>
                <w:lang w:val="it-IT"/>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C236DF" w:rsidRDefault="004D0703"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5C18B6" w:rsidRDefault="004D0703"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D5543D">
            <w:pPr>
              <w:keepLines/>
              <w:rPr>
                <w:rFonts w:ascii="Calibri" w:hAnsi="Calibri" w:cs="Calibri"/>
                <w:szCs w:val="18"/>
              </w:rPr>
            </w:pPr>
          </w:p>
        </w:tc>
      </w:tr>
      <w:tr w:rsidR="004D0703"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D0703" w:rsidRDefault="004D0703" w:rsidP="004D0703">
            <w:pPr>
              <w:pStyle w:val="NormaleWeb"/>
              <w:spacing w:before="60" w:beforeAutospacing="0" w:after="60" w:afterAutospacing="0"/>
              <w:jc w:val="both"/>
            </w:pPr>
            <w:permStart w:id="1261574617" w:edGrp="everyone"/>
            <w:r>
              <w:rPr>
                <w:rFonts w:ascii="Tahoma" w:hAnsi="Tahoma" w:cs="Tahoma"/>
                <w:noProof/>
                <w:color w:val="000000"/>
                <w:sz w:val="18"/>
                <w:szCs w:val="18"/>
              </w:rPr>
              <w:drawing>
                <wp:inline distT="0" distB="0" distL="0" distR="0">
                  <wp:extent cx="6953250" cy="3181350"/>
                  <wp:effectExtent l="0" t="0" r="0" b="0"/>
                  <wp:docPr id="34" name="Immagine 34" descr="http://tfsprod.mef.gov.it/tfs/Cloudify-NoiPA/WorkItemTracking/v1.0/AttachFileHandler.ashx?FileNameGuid=296cf474-f555-4f36-a8b1-59f4f4b441e5&amp;FileName=TCLD_ESLF_FGDLD%20%20Gestione%20detrazioni%20per%20lavoro%20dipenden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tfsprod.mef.gov.it/tfs/Cloudify-NoiPA/WorkItemTracking/v1.0/AttachFileHandler.ashx?FileNameGuid=296cf474-f555-4f36-a8b1-59f4f4b441e5&amp;FileName=TCLD_ESLF_FGDLD%20%20Gestione%20detrazioni%20per%20lavoro%20dipendente.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953250" cy="3181350"/>
                          </a:xfrm>
                          <a:prstGeom prst="rect">
                            <a:avLst/>
                          </a:prstGeom>
                          <a:noFill/>
                          <a:ln>
                            <a:noFill/>
                          </a:ln>
                        </pic:spPr>
                      </pic:pic>
                    </a:graphicData>
                  </a:graphic>
                </wp:inline>
              </w:drawing>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L’amministrato deve poter effettuare la rinuncia/ripristino delle detrazioni per lavoro dipendente.</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Il sistema deve indicare chiaramente la data di decorrenza a partire dalla quale avrà effetto la modifica (ad esempio: prima rata utile).</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Al termine dell’operazione, il sistema deve informare l’amministrato che eventuali differenze a credito o a debito verranno conguagliate al momento dell’elaborazione CU.</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sz w:val="18"/>
                <w:szCs w:val="18"/>
                <w:lang w:val="it-IT"/>
              </w:rPr>
              <w:t>La notifica deve chiarire che la richiesta di ripristino delle detrazioni per lavoro dipendente deve avvenire tramite self service, in quanto il sistema non deve ripristinare in automatico la detrazione per lavoro dipendente.</w:t>
            </w:r>
          </w:p>
          <w:permEnd w:id="1261574617"/>
          <w:p w:rsidR="004D0703" w:rsidRPr="00C236DF" w:rsidRDefault="004D0703"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C236DF" w:rsidRDefault="004D0703" w:rsidP="00D5543D">
            <w:pPr>
              <w:keepLines/>
              <w:jc w:val="both"/>
              <w:rPr>
                <w:rFonts w:ascii="Calibri" w:hAnsi="Calibri" w:cs="Calibri"/>
                <w:lang w:val="it-IT"/>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C236DF" w:rsidRDefault="004D0703"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A64A6F" w:rsidRDefault="004D0703"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D0703" w:rsidRPr="005C18B6" w:rsidRDefault="004D0703"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D0703" w:rsidRPr="005C18B6" w:rsidRDefault="004D0703"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D0703" w:rsidRPr="00AD37E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D0703" w:rsidRPr="005C18B6"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r>
      <w:tr w:rsidR="004D0703"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4D0703" w:rsidRPr="005C18B6" w:rsidRDefault="004D0703"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D0703" w:rsidRPr="005C18B6" w:rsidRDefault="004D0703"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3</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43075; 43076; 43077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D0703" w:rsidRPr="005C18B6" w:rsidRDefault="004D0703" w:rsidP="00CF18D8">
            <w:pPr>
              <w:keepNext/>
              <w:keepLines/>
              <w:rPr>
                <w:rFonts w:ascii="Calibri" w:hAnsi="Calibri" w:cs="Calibri"/>
              </w:rPr>
            </w:pPr>
          </w:p>
        </w:tc>
      </w:tr>
    </w:tbl>
    <w:p w:rsidR="004D0703" w:rsidRPr="00426C9B" w:rsidRDefault="004D0703" w:rsidP="007065F3">
      <w:pPr>
        <w:spacing w:line="14" w:lineRule="exact"/>
        <w:contextualSpacing/>
        <w:jc w:val="center"/>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5C18B6" w:rsidRDefault="004D0703" w:rsidP="007065F3">
      <w:pPr>
        <w:rPr>
          <w:rFonts w:ascii="Calibri" w:hAnsi="Calibri" w:cs="Calibri"/>
        </w:rPr>
      </w:pPr>
    </w:p>
    <w:p w:rsidR="004D0703" w:rsidRPr="005C18B6" w:rsidRDefault="004D0703" w:rsidP="007065F3">
      <w:pPr>
        <w:rPr>
          <w:rFonts w:ascii="Calibri" w:hAnsi="Calibri" w:cs="Calibri"/>
        </w:rPr>
      </w:pPr>
      <w:permStart w:id="1960931718" w:edGrp="everyone"/>
      <w:permEnd w:id="1960931718"/>
    </w:p>
    <w:p w:rsidR="004D0703" w:rsidRPr="005C18B6" w:rsidRDefault="004D0703" w:rsidP="00313F92">
      <w:pPr>
        <w:tabs>
          <w:tab w:val="left" w:pos="5565"/>
        </w:tabs>
        <w:rPr>
          <w:rFonts w:ascii="Calibri" w:hAnsi="Calibri" w:cs="Calibri"/>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Default="004D0703"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4D0703"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4D0703" w:rsidRPr="00497C57" w:rsidRDefault="004D0703"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4D0703" w:rsidRPr="00497C57" w:rsidRDefault="004D0703"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4D0703" w:rsidRPr="00A45B81" w:rsidRDefault="004D0703"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4D0703" w:rsidRPr="00A45B81" w:rsidRDefault="004D0703"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4D0703" w:rsidRPr="00497C57" w:rsidRDefault="004D0703" w:rsidP="00CF18D8">
            <w:pPr>
              <w:keepNext/>
              <w:keepLines/>
              <w:rPr>
                <w:rFonts w:ascii="Calibri" w:hAnsi="Calibri" w:cs="Calibri"/>
                <w:szCs w:val="20"/>
              </w:rPr>
            </w:pPr>
          </w:p>
        </w:tc>
      </w:tr>
      <w:tr w:rsidR="004D0703"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4D0703" w:rsidRPr="00773A69" w:rsidRDefault="004D0703" w:rsidP="00CF18D8">
            <w:pPr>
              <w:keepNext/>
              <w:keepLines/>
              <w:jc w:val="center"/>
              <w:rPr>
                <w:rFonts w:ascii="Calibri" w:hAnsi="Calibri" w:cs="Calibri"/>
                <w:color w:val="CC66FF"/>
              </w:rPr>
            </w:pPr>
            <w:bookmarkStart w:id="8" w:name="w2t2213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4D0703" w:rsidRPr="00497C57" w:rsidRDefault="004D0703" w:rsidP="00CF18D8">
            <w:pPr>
              <w:keepNext/>
              <w:keepLines/>
              <w:jc w:val="center"/>
              <w:rPr>
                <w:rFonts w:ascii="Calibri" w:hAnsi="Calibri" w:cs="Calibri"/>
                <w:szCs w:val="26"/>
              </w:rPr>
            </w:pPr>
            <w:permStart w:id="2098211602" w:edGrp="everyone"/>
            <w:r>
              <w:rPr>
                <w:rFonts w:ascii="Calibri" w:hAnsi="Calibri" w:cs="Calibri"/>
                <w:szCs w:val="26"/>
              </w:rPr>
              <w:t>TCLD_ESLF_FIMAI</w:t>
            </w:r>
            <w:permEnd w:id="209821160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4D0703" w:rsidRPr="00497C57" w:rsidRDefault="004D0703"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31" w:history="1">
              <w:r w:rsidR="004D0703" w:rsidRPr="004D0703">
                <w:rPr>
                  <w:rStyle w:val="Collegamentoipertestuale"/>
                  <w:rFonts w:ascii="Calibri" w:hAnsi="Calibri" w:cs="Calibri"/>
                  <w:szCs w:val="20"/>
                </w:rPr>
                <w:t>22132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4D0703" w:rsidRPr="00497C57" w:rsidRDefault="00E8067C" w:rsidP="00CF18D8">
            <w:pPr>
              <w:keepNext/>
              <w:keepLines/>
              <w:jc w:val="center"/>
              <w:rPr>
                <w:rFonts w:ascii="Calibri" w:hAnsi="Calibri" w:cs="Calibri"/>
                <w:color w:val="808080" w:themeColor="background1" w:themeShade="80"/>
                <w:szCs w:val="20"/>
              </w:rPr>
            </w:pPr>
            <w:hyperlink r:id="rId32" w:history="1">
              <w:r w:rsidR="004D0703" w:rsidRPr="004D0703">
                <w:rPr>
                  <w:rStyle w:val="Collegamentoipertestuale"/>
                  <w:rFonts w:ascii="Calibri" w:hAnsi="Calibri" w:cs="Calibri"/>
                  <w:szCs w:val="20"/>
                </w:rPr>
                <w:t>83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46</w:t>
            </w:r>
          </w:p>
        </w:tc>
        <w:tc>
          <w:tcPr>
            <w:tcW w:w="836" w:type="dxa"/>
            <w:tcBorders>
              <w:top w:val="single" w:sz="4" w:space="0" w:color="auto"/>
              <w:bottom w:val="single" w:sz="4" w:space="0" w:color="auto"/>
              <w:right w:val="single" w:sz="4" w:space="0" w:color="auto"/>
            </w:tcBorders>
            <w:shd w:val="clear" w:color="auto" w:fill="FFFF99"/>
            <w:vAlign w:val="center"/>
          </w:tcPr>
          <w:p w:rsidR="004D0703" w:rsidRPr="00497C57" w:rsidRDefault="004D0703"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4D0703" w:rsidRPr="00497C57" w:rsidRDefault="004D0703" w:rsidP="00CF18D8">
            <w:pPr>
              <w:keepNext/>
              <w:keepLines/>
              <w:jc w:val="center"/>
              <w:rPr>
                <w:rFonts w:ascii="Calibri" w:hAnsi="Calibri" w:cs="Calibri"/>
                <w:szCs w:val="20"/>
              </w:rPr>
            </w:pPr>
            <w:r>
              <w:rPr>
                <w:rFonts w:ascii="Calibri" w:hAnsi="Calibri" w:cs="Calibri"/>
                <w:szCs w:val="20"/>
              </w:rPr>
              <w:t>14241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4D0703" w:rsidRPr="00497C57" w:rsidRDefault="004D0703" w:rsidP="00CF18D8">
            <w:pPr>
              <w:keepNext/>
              <w:keepLines/>
              <w:jc w:val="center"/>
              <w:rPr>
                <w:rFonts w:ascii="Calibri" w:hAnsi="Calibri" w:cs="Calibri"/>
                <w:szCs w:val="20"/>
              </w:rPr>
            </w:pPr>
          </w:p>
        </w:tc>
      </w:tr>
      <w:bookmarkEnd w:id="8"/>
      <w:tr w:rsidR="004D0703"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4D0703" w:rsidRPr="004D0703" w:rsidRDefault="004D0703" w:rsidP="00CF18D8">
            <w:pPr>
              <w:pStyle w:val="TFSWorkitem3"/>
              <w:keepLines/>
              <w:rPr>
                <w:lang w:val="it-IT"/>
              </w:rPr>
            </w:pPr>
            <w:r w:rsidRPr="004D0703">
              <w:rPr>
                <w:lang w:val="it-IT"/>
              </w:rPr>
              <w:t>Feature 22132 - Inserimento manuale aliquota IRPEF</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18760B"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4D0703" w:rsidRPr="004952F2" w:rsidRDefault="004D0703"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459600" w:edGrp="everyone" w:displacedByCustomXml="next"/>
        <w:sdt>
          <w:sdtPr>
            <w:rPr>
              <w:rFonts w:ascii="Calibri" w:hAnsi="Calibri" w:cs="Calibri"/>
              <w:color w:val="000000" w:themeColor="text1"/>
              <w:szCs w:val="20"/>
            </w:rPr>
            <w:id w:val="868799529"/>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4D0703" w:rsidRPr="00324ECD" w:rsidRDefault="004D0703"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745960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4D0703" w:rsidRPr="005C18B6" w:rsidRDefault="004D0703"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4D0703" w:rsidRPr="005C18B6" w:rsidRDefault="004D0703"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4D0703" w:rsidRPr="005C18B6" w:rsidRDefault="004D0703"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4D0703" w:rsidRPr="005C18B6" w:rsidRDefault="004D0703"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4D0703" w:rsidRPr="005C18B6" w:rsidRDefault="004D0703" w:rsidP="00CF18D8">
            <w:pPr>
              <w:keepNext/>
              <w:keepLines/>
              <w:jc w:val="center"/>
              <w:rPr>
                <w:rFonts w:ascii="Calibri" w:hAnsi="Calibri" w:cs="Calibri"/>
                <w:b/>
                <w:sz w:val="26"/>
                <w:szCs w:val="26"/>
              </w:rPr>
            </w:pPr>
            <w:permStart w:id="1846159661" w:edGrp="everyone"/>
            <w:proofErr w:type="spellStart"/>
            <w:r>
              <w:rPr>
                <w:rFonts w:ascii="Calibri" w:hAnsi="Calibri" w:cs="Calibri"/>
                <w:b/>
                <w:sz w:val="26"/>
                <w:szCs w:val="26"/>
              </w:rPr>
              <w:t>Inserimento</w:t>
            </w:r>
            <w:proofErr w:type="spellEnd"/>
            <w:r>
              <w:rPr>
                <w:rFonts w:ascii="Calibri" w:hAnsi="Calibri" w:cs="Calibri"/>
                <w:b/>
                <w:sz w:val="26"/>
                <w:szCs w:val="26"/>
              </w:rPr>
              <w:t xml:space="preserve"> </w:t>
            </w:r>
            <w:proofErr w:type="spellStart"/>
            <w:r>
              <w:rPr>
                <w:rFonts w:ascii="Calibri" w:hAnsi="Calibri" w:cs="Calibri"/>
                <w:b/>
                <w:sz w:val="26"/>
                <w:szCs w:val="26"/>
              </w:rPr>
              <w:t>manuale</w:t>
            </w:r>
            <w:proofErr w:type="spellEnd"/>
            <w:r>
              <w:rPr>
                <w:rFonts w:ascii="Calibri" w:hAnsi="Calibri" w:cs="Calibri"/>
                <w:b/>
                <w:sz w:val="26"/>
                <w:szCs w:val="26"/>
              </w:rPr>
              <w:t xml:space="preserve"> </w:t>
            </w:r>
            <w:proofErr w:type="spellStart"/>
            <w:r>
              <w:rPr>
                <w:rFonts w:ascii="Calibri" w:hAnsi="Calibri" w:cs="Calibri"/>
                <w:b/>
                <w:sz w:val="26"/>
                <w:szCs w:val="26"/>
              </w:rPr>
              <w:t>aliquota</w:t>
            </w:r>
            <w:proofErr w:type="spellEnd"/>
            <w:r>
              <w:rPr>
                <w:rFonts w:ascii="Calibri" w:hAnsi="Calibri" w:cs="Calibri"/>
                <w:b/>
                <w:sz w:val="26"/>
                <w:szCs w:val="26"/>
              </w:rPr>
              <w:t xml:space="preserve"> IRPEF</w:t>
            </w:r>
            <w:permEnd w:id="1846159661"/>
          </w:p>
        </w:tc>
        <w:tc>
          <w:tcPr>
            <w:tcW w:w="58" w:type="dxa"/>
            <w:tcBorders>
              <w:top w:val="nil"/>
              <w:left w:val="nil"/>
              <w:bottom w:val="nil"/>
              <w:right w:val="single" w:sz="4" w:space="0" w:color="auto"/>
            </w:tcBorders>
            <w:tcMar>
              <w:left w:w="0" w:type="dxa"/>
              <w:right w:w="0" w:type="dxa"/>
            </w:tcMar>
          </w:tcPr>
          <w:p w:rsidR="004D0703" w:rsidRPr="005C18B6" w:rsidRDefault="004D0703" w:rsidP="00CF18D8">
            <w:pPr>
              <w:keepNext/>
              <w:keepLines/>
              <w:rPr>
                <w:rFonts w:ascii="Calibri" w:hAnsi="Calibri" w:cs="Calibri"/>
                <w:b/>
                <w:szCs w:val="26"/>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A3613B" w:rsidRDefault="004D0703"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5C18B6" w:rsidRDefault="004D0703"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D5543D">
            <w:pPr>
              <w:keepLines/>
              <w:rPr>
                <w:rFonts w:ascii="Calibri" w:hAnsi="Calibri" w:cs="Calibri"/>
                <w:szCs w:val="18"/>
              </w:rPr>
            </w:pPr>
          </w:p>
        </w:tc>
      </w:tr>
      <w:tr w:rsidR="004D0703"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4D0703" w:rsidRDefault="004D0703" w:rsidP="004D0703">
            <w:pPr>
              <w:pStyle w:val="NormaleWeb"/>
              <w:spacing w:before="60" w:beforeAutospacing="0" w:after="60" w:afterAutospacing="0"/>
              <w:jc w:val="both"/>
            </w:pPr>
            <w:permStart w:id="2083601738" w:edGrp="everyone"/>
            <w:r>
              <w:rPr>
                <w:rFonts w:ascii="Tahoma" w:hAnsi="Tahoma" w:cs="Tahoma"/>
                <w:noProof/>
                <w:color w:val="000000"/>
                <w:sz w:val="18"/>
                <w:szCs w:val="18"/>
              </w:rPr>
              <w:drawing>
                <wp:inline distT="0" distB="0" distL="0" distR="0">
                  <wp:extent cx="6305550" cy="2200275"/>
                  <wp:effectExtent l="0" t="0" r="0" b="9525"/>
                  <wp:docPr id="35" name="Immagine 35" descr="http://tfsprod.mef.gov.it/tfs/Cloudify-NoiPA/WorkItemTracking/v1.0/AttachFileHandler.ashx?FileNameGuid=cde38e0b-c8a2-4e93-911a-db634b42a239&amp;FileName=TCLD_ESLF_FIMAI%20%20Inserimento%20Manuale%20Aliquota%20IRPE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tfsprod.mef.gov.it/tfs/Cloudify-NoiPA/WorkItemTracking/v1.0/AttachFileHandler.ashx?FileNameGuid=cde38e0b-c8a2-4e93-911a-db634b42a239&amp;FileName=TCLD_ESLF_FIMAI%20%20Inserimento%20Manuale%20Aliquota%20IRPEF.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05550" cy="2200275"/>
                          </a:xfrm>
                          <a:prstGeom prst="rect">
                            <a:avLst/>
                          </a:prstGeom>
                          <a:noFill/>
                          <a:ln>
                            <a:noFill/>
                          </a:ln>
                        </pic:spPr>
                      </pic:pic>
                    </a:graphicData>
                  </a:graphic>
                </wp:inline>
              </w:drawing>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lang w:val="it-IT"/>
              </w:rPr>
              <w:t>OP: È necessario verificare la presenza di feature di Configurazione delle aliquote IRPEF e in caso negativo prevedere una nuova feature fornendo i valori attualmente previsti. Verificare ed indicare se può essere effettuata richiesta di aliquota maggiorata solo nel rispetto dei valori normativi oppure con percentuale libera nel limite dell’ultimo scaglione. In tutti i casi inserire i puntamenti alle feature individuate o alle nuove inserite. Verificare ed indicare se la richiesta di variazione può avere una decorrenza retroattiva e che attività conseguono (es. conguaglio). </w:t>
            </w:r>
          </w:p>
          <w:p w:rsidR="004D0703" w:rsidRPr="00C236DF" w:rsidRDefault="004D0703" w:rsidP="004D0703">
            <w:pPr>
              <w:pStyle w:val="NormaleWeb"/>
              <w:spacing w:before="60" w:beforeAutospacing="0" w:after="60" w:afterAutospacing="0"/>
              <w:jc w:val="both"/>
              <w:rPr>
                <w:lang w:val="it-IT"/>
              </w:rPr>
            </w:pP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lang w:val="it-IT"/>
              </w:rPr>
              <w:t>L’amministrato deve poter effettuare una richiesta di applicazione di un Aliquota IRPEF maggiore rispetto a quella già applicata dal sistema al momento della richiesta, indicando anche la decorrenza di applicazione della stessa a partire dalla data corrente . Qualora l’amministrato abbia attivi più rapporti di lavoro che prevedono la possibilità di richiedere una aliquota maggiorata deve essere possibile indicare alternativamente l’aliquota maggiorata da applicare ai contratti oppure selezionare l’aliquota di riferimento per ciascun rapporto di lavoro.</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lang w:val="it-IT"/>
              </w:rPr>
              <w:t>Il sistema deve prospettare solo i rapporti che prevedono la possibilità di maggiorazione aliquota, ad es.  devono essere esclusi i rapporti di lavoro che prevedono un regime fiscale con ritenuta d’acconto. </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lang w:val="it-IT"/>
              </w:rPr>
              <w:t>Prima della conferma dell’operazione il sistema deve dare evidenza all’amministrato degli effetti della maggiorazione richiesta sul rapporto/i di lavoro selezionati. </w:t>
            </w:r>
          </w:p>
          <w:p w:rsidR="004D0703" w:rsidRPr="00C236DF" w:rsidRDefault="004D0703" w:rsidP="004D0703">
            <w:pPr>
              <w:pStyle w:val="NormaleWeb"/>
              <w:spacing w:before="60" w:beforeAutospacing="0" w:after="60" w:afterAutospacing="0"/>
              <w:jc w:val="both"/>
              <w:rPr>
                <w:lang w:val="it-IT"/>
              </w:rPr>
            </w:pPr>
            <w:r w:rsidRPr="00C236DF">
              <w:rPr>
                <w:rFonts w:ascii="Tahoma" w:hAnsi="Tahoma" w:cs="Tahoma"/>
                <w:color w:val="000000"/>
                <w:lang w:val="it-IT"/>
              </w:rPr>
              <w:t>Il sistema deve prevedere alla conferma dell’operazione l’invio di opportuna comunicazione all’ufficio competente.</w:t>
            </w:r>
          </w:p>
          <w:p w:rsidR="004D0703" w:rsidRPr="00C236DF" w:rsidRDefault="004D0703" w:rsidP="004D0703">
            <w:pPr>
              <w:jc w:val="both"/>
              <w:rPr>
                <w:lang w:val="it-IT"/>
              </w:rPr>
            </w:pPr>
          </w:p>
          <w:permEnd w:id="2083601738"/>
          <w:p w:rsidR="004D0703" w:rsidRPr="00C236DF" w:rsidRDefault="004D0703"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C236DF" w:rsidRDefault="004D0703" w:rsidP="00D5543D">
            <w:pPr>
              <w:keepLines/>
              <w:jc w:val="both"/>
              <w:rPr>
                <w:rFonts w:ascii="Calibri" w:hAnsi="Calibri" w:cs="Calibri"/>
                <w:lang w:val="it-IT"/>
              </w:rPr>
            </w:pPr>
          </w:p>
        </w:tc>
      </w:tr>
      <w:tr w:rsidR="004D0703"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4D0703" w:rsidRPr="00C236DF" w:rsidRDefault="004D0703"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4D0703" w:rsidRPr="00A64A6F" w:rsidRDefault="004D0703"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F5701A" w:rsidRDefault="004D0703"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5C18B6" w:rsidRDefault="004D0703"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60683A" w:rsidRDefault="004D0703"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4D0703" w:rsidRPr="0004674F" w:rsidRDefault="004D0703"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4D0703" w:rsidRPr="005C18B6" w:rsidRDefault="004D0703"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4D0703" w:rsidRPr="005C18B6" w:rsidRDefault="004D0703" w:rsidP="00CF18D8">
            <w:pPr>
              <w:keepNext/>
              <w:keepLines/>
              <w:jc w:val="both"/>
              <w:rPr>
                <w:rFonts w:ascii="Calibri" w:hAnsi="Calibri" w:cs="Calibri"/>
                <w:szCs w:val="20"/>
              </w:rPr>
            </w:pPr>
          </w:p>
        </w:tc>
      </w:tr>
      <w:tr w:rsidR="004D0703"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4D0703" w:rsidRPr="005C18B6" w:rsidRDefault="004D0703"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4D0703" w:rsidRPr="005C18B6" w:rsidRDefault="004D0703" w:rsidP="00CF18D8">
            <w:pPr>
              <w:keepNext/>
              <w:keepLines/>
              <w:rPr>
                <w:rFonts w:ascii="Calibri" w:hAnsi="Calibri" w:cs="Calibri"/>
                <w:szCs w:val="18"/>
              </w:rPr>
            </w:pPr>
          </w:p>
        </w:tc>
      </w:tr>
      <w:tr w:rsidR="004D0703"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4D0703" w:rsidRPr="00AD37E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4D0703" w:rsidRPr="005C18B6"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4D0703" w:rsidRPr="00107C08" w:rsidRDefault="004D0703"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4D0703" w:rsidRPr="00657300" w:rsidRDefault="004D0703"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4D0703" w:rsidRPr="00107C08" w:rsidRDefault="004D0703"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4D0703" w:rsidRPr="005C18B6" w:rsidRDefault="004D0703" w:rsidP="00CF18D8">
            <w:pPr>
              <w:keepNext/>
              <w:keepLines/>
              <w:rPr>
                <w:rFonts w:ascii="Calibri" w:hAnsi="Calibri" w:cs="Calibri"/>
              </w:rPr>
            </w:pPr>
          </w:p>
        </w:tc>
      </w:tr>
      <w:tr w:rsidR="004D0703"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4D0703" w:rsidRPr="005C18B6" w:rsidRDefault="004D0703"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4D0703" w:rsidRPr="005C18B6" w:rsidRDefault="004D0703"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4D0703" w:rsidRPr="005C18B6" w:rsidRDefault="004D0703" w:rsidP="00CF18D8">
            <w:pPr>
              <w:keepNext/>
              <w:keepLines/>
              <w:tabs>
                <w:tab w:val="left" w:pos="4536"/>
              </w:tabs>
              <w:rPr>
                <w:rFonts w:ascii="Calibri" w:hAnsi="Calibri" w:cs="Calibri"/>
              </w:rPr>
            </w:pPr>
            <w:r>
              <w:rPr>
                <w:rFonts w:ascii="Calibri" w:hAnsi="Calibri" w:cs="Calibri"/>
              </w:rPr>
              <w:t>43128</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4D0703" w:rsidRPr="005C18B6" w:rsidRDefault="004D0703" w:rsidP="00CF18D8">
            <w:pPr>
              <w:keepNext/>
              <w:keepLines/>
              <w:rPr>
                <w:rFonts w:ascii="Calibri" w:hAnsi="Calibri" w:cs="Calibri"/>
              </w:rPr>
            </w:pPr>
          </w:p>
        </w:tc>
      </w:tr>
    </w:tbl>
    <w:p w:rsidR="004D0703" w:rsidRPr="00426C9B" w:rsidRDefault="004D0703" w:rsidP="007065F3">
      <w:pPr>
        <w:spacing w:line="14" w:lineRule="exact"/>
        <w:contextualSpacing/>
        <w:jc w:val="center"/>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426C9B" w:rsidRDefault="004D0703" w:rsidP="007065F3">
      <w:pPr>
        <w:spacing w:line="14" w:lineRule="exact"/>
        <w:contextualSpacing/>
        <w:rPr>
          <w:vanish/>
          <w:sz w:val="2"/>
          <w:szCs w:val="20"/>
        </w:rPr>
      </w:pPr>
    </w:p>
    <w:p w:rsidR="004D0703" w:rsidRPr="005C18B6" w:rsidRDefault="004D0703" w:rsidP="007065F3">
      <w:pPr>
        <w:rPr>
          <w:rFonts w:ascii="Calibri" w:hAnsi="Calibri" w:cs="Calibri"/>
        </w:rPr>
      </w:pPr>
    </w:p>
    <w:p w:rsidR="004D0703" w:rsidRDefault="004D0703" w:rsidP="007065F3">
      <w:pPr>
        <w:rPr>
          <w:rFonts w:ascii="Calibri" w:hAnsi="Calibri" w:cs="Calibri"/>
        </w:rPr>
      </w:pPr>
      <w:permStart w:id="577120539" w:edGrp="everyone"/>
    </w:p>
    <w:permEnd w:id="577120539"/>
    <w:tbl>
      <w:tblPr>
        <w:tblStyle w:val="Grigliatabella1"/>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236DF" w:rsidRPr="00C236DF" w:rsidTr="00CE57D1">
        <w:trPr>
          <w:trHeight w:hRule="exact" w:val="227"/>
          <w:jc w:val="center"/>
        </w:trPr>
        <w:tc>
          <w:tcPr>
            <w:tcW w:w="47" w:type="dxa"/>
            <w:tcBorders>
              <w:top w:val="nil"/>
              <w:left w:val="nil"/>
              <w:bottom w:val="single" w:sz="4" w:space="0" w:color="auto"/>
              <w:right w:val="nil"/>
            </w:tcBorders>
            <w:shd w:val="clear" w:color="auto" w:fill="FFFFFF" w:themeFill="background1"/>
          </w:tcPr>
          <w:p w:rsidR="00C236DF" w:rsidRPr="00C236DF" w:rsidRDefault="00C236DF" w:rsidP="00C236DF">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236DF" w:rsidRPr="00C236DF" w:rsidRDefault="00C236DF" w:rsidP="00C236DF">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236DF" w:rsidRPr="00C236DF" w:rsidRDefault="00C236DF" w:rsidP="00C236DF">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236DF" w:rsidRPr="00C236DF" w:rsidRDefault="00C236DF" w:rsidP="00C236DF">
            <w:pPr>
              <w:keepNext/>
              <w:keepLines/>
              <w:jc w:val="center"/>
              <w:rPr>
                <w:i/>
                <w:color w:val="808080" w:themeColor="background1" w:themeShade="80"/>
                <w:sz w:val="18"/>
                <w:szCs w:val="18"/>
              </w:rPr>
            </w:pPr>
            <w:r w:rsidRPr="00C236DF">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236DF" w:rsidRPr="00C236DF" w:rsidRDefault="00C236DF" w:rsidP="00C236DF">
            <w:pPr>
              <w:keepNext/>
              <w:keepLines/>
              <w:jc w:val="center"/>
              <w:rPr>
                <w:i/>
                <w:color w:val="808080" w:themeColor="background1" w:themeShade="80"/>
                <w:sz w:val="18"/>
                <w:szCs w:val="18"/>
              </w:rPr>
            </w:pPr>
            <w:r w:rsidRPr="00C236DF">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236DF" w:rsidRPr="00C236DF" w:rsidRDefault="00C236DF" w:rsidP="00C236DF">
            <w:pPr>
              <w:keepNext/>
              <w:keepLines/>
              <w:jc w:val="center"/>
              <w:rPr>
                <w:i/>
                <w:color w:val="808080" w:themeColor="background1" w:themeShade="80"/>
                <w:sz w:val="18"/>
                <w:szCs w:val="18"/>
              </w:rPr>
            </w:pPr>
            <w:r w:rsidRPr="00C236DF">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236DF" w:rsidRPr="00C236DF" w:rsidRDefault="00C236DF" w:rsidP="00C236DF">
            <w:pPr>
              <w:keepNext/>
              <w:keepLines/>
              <w:rPr>
                <w:i/>
                <w:color w:val="808080" w:themeColor="background1" w:themeShade="80"/>
                <w:sz w:val="18"/>
                <w:szCs w:val="18"/>
              </w:rPr>
            </w:pPr>
            <w:proofErr w:type="spellStart"/>
            <w:r w:rsidRPr="00C236DF">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C236DF" w:rsidRPr="00C236DF" w:rsidRDefault="00C236DF" w:rsidP="00C236DF">
            <w:pPr>
              <w:keepNext/>
              <w:keepLines/>
              <w:jc w:val="center"/>
              <w:rPr>
                <w:i/>
                <w:color w:val="808080" w:themeColor="background1" w:themeShade="80"/>
                <w:sz w:val="18"/>
                <w:szCs w:val="18"/>
              </w:rPr>
            </w:pPr>
            <w:r w:rsidRPr="00C236DF">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236DF" w:rsidRPr="00C236DF" w:rsidRDefault="00C236DF" w:rsidP="00C236DF">
            <w:pPr>
              <w:keepNext/>
              <w:keepLines/>
              <w:jc w:val="center"/>
              <w:rPr>
                <w:i/>
                <w:color w:val="808080" w:themeColor="background1" w:themeShade="80"/>
                <w:sz w:val="18"/>
                <w:szCs w:val="18"/>
              </w:rPr>
            </w:pPr>
            <w:r w:rsidRPr="00C236DF">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236DF" w:rsidRPr="00C236DF" w:rsidRDefault="00C236DF" w:rsidP="00C236DF">
            <w:pPr>
              <w:keepNext/>
              <w:keepLines/>
              <w:jc w:val="center"/>
              <w:rPr>
                <w:i/>
                <w:color w:val="808080" w:themeColor="background1" w:themeShade="80"/>
                <w:sz w:val="18"/>
                <w:szCs w:val="18"/>
              </w:rPr>
            </w:pPr>
            <w:r w:rsidRPr="00C236DF">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236DF" w:rsidRPr="00C236DF" w:rsidRDefault="00C236DF" w:rsidP="00C236DF">
            <w:pPr>
              <w:keepNext/>
              <w:keepLines/>
              <w:rPr>
                <w:rFonts w:ascii="Calibri" w:hAnsi="Calibri" w:cs="Calibri"/>
                <w:szCs w:val="20"/>
              </w:rPr>
            </w:pPr>
          </w:p>
        </w:tc>
      </w:tr>
      <w:tr w:rsidR="00C236DF" w:rsidRPr="00C236DF" w:rsidTr="00CE57D1">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236DF" w:rsidRPr="00C236DF" w:rsidRDefault="00C236DF" w:rsidP="00C236DF">
            <w:pPr>
              <w:keepNext/>
              <w:keepLines/>
              <w:jc w:val="center"/>
              <w:rPr>
                <w:rFonts w:ascii="Calibri" w:hAnsi="Calibri" w:cs="Calibri"/>
                <w:color w:val="CC66FF"/>
              </w:rPr>
            </w:pPr>
            <w:bookmarkStart w:id="9" w:name="w2t43695" w:colFirst="2" w:colLast="2"/>
            <w:r w:rsidRPr="00C236DF">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236DF" w:rsidRPr="00C236DF" w:rsidRDefault="00C236DF" w:rsidP="00C236DF">
            <w:pPr>
              <w:keepNext/>
              <w:keepLines/>
              <w:jc w:val="center"/>
              <w:rPr>
                <w:rFonts w:ascii="Calibri" w:hAnsi="Calibri" w:cs="Calibri"/>
                <w:szCs w:val="26"/>
              </w:rPr>
            </w:pPr>
            <w:permStart w:id="289831023" w:edGrp="everyone"/>
            <w:r w:rsidRPr="00C236DF">
              <w:rPr>
                <w:rFonts w:ascii="Calibri" w:hAnsi="Calibri" w:cs="Calibri"/>
                <w:szCs w:val="26"/>
              </w:rPr>
              <w:t>_</w:t>
            </w:r>
            <w:permEnd w:id="28983102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236DF" w:rsidRPr="00C236DF" w:rsidRDefault="00C236DF" w:rsidP="00C236DF">
            <w:pPr>
              <w:keepNext/>
              <w:keepLines/>
              <w:spacing w:line="259" w:lineRule="auto"/>
              <w:jc w:val="center"/>
              <w:rPr>
                <w:rFonts w:ascii="Calibri" w:hAnsi="Calibri" w:cs="Calibri"/>
                <w:sz w:val="26"/>
                <w:szCs w:val="26"/>
              </w:rPr>
            </w:pPr>
            <w:r w:rsidRPr="00C236DF">
              <w:rPr>
                <w:rFonts w:ascii="Calibri" w:hAnsi="Calibri" w:cs="Calibri"/>
                <w:sz w:val="26"/>
                <w:szCs w:val="26"/>
              </w:rPr>
              <w:t>F</w:t>
            </w:r>
            <w:r w:rsidRPr="00C236DF">
              <w:rPr>
                <w:rFonts w:ascii="Calibri" w:hAnsi="Calibri" w:cs="Calibri"/>
                <w:spacing w:val="-20"/>
                <w:sz w:val="4"/>
                <w:szCs w:val="2"/>
              </w:rPr>
              <w:t>1</w:t>
            </w:r>
            <w:r w:rsidRPr="00C236DF">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236DF" w:rsidRPr="00C236DF" w:rsidRDefault="00C236DF" w:rsidP="00C236DF">
            <w:pPr>
              <w:keepNext/>
              <w:keepLines/>
              <w:jc w:val="center"/>
              <w:rPr>
                <w:rFonts w:ascii="Calibri" w:hAnsi="Calibri" w:cs="Calibri"/>
                <w:color w:val="808080" w:themeColor="background1" w:themeShade="80"/>
                <w:szCs w:val="20"/>
              </w:rPr>
            </w:pPr>
            <w:hyperlink r:id="rId34" w:history="1">
              <w:r w:rsidRPr="00C236DF">
                <w:rPr>
                  <w:rFonts w:ascii="Calibri" w:hAnsi="Calibri" w:cs="Calibri"/>
                  <w:color w:val="0563C1" w:themeColor="hyperlink"/>
                  <w:szCs w:val="20"/>
                  <w:u w:val="single"/>
                </w:rPr>
                <w:t>43695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236DF" w:rsidRPr="00C236DF" w:rsidRDefault="00C236DF" w:rsidP="00C236DF">
            <w:pPr>
              <w:keepNext/>
              <w:keepLines/>
              <w:jc w:val="center"/>
              <w:rPr>
                <w:rFonts w:ascii="Calibri" w:hAnsi="Calibri" w:cs="Calibri"/>
                <w:color w:val="808080" w:themeColor="background1" w:themeShade="80"/>
                <w:szCs w:val="20"/>
              </w:rPr>
            </w:pPr>
            <w:hyperlink r:id="rId35" w:history="1">
              <w:r w:rsidRPr="00C236DF">
                <w:rPr>
                  <w:rFonts w:ascii="Calibri" w:hAnsi="Calibri" w:cs="Calibri"/>
                  <w:color w:val="0563C1" w:themeColor="hyperlink"/>
                  <w:szCs w:val="20"/>
                  <w:u w:val="single"/>
                </w:rPr>
                <w:t>55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236DF" w:rsidRPr="00C236DF" w:rsidRDefault="00C236DF" w:rsidP="00C236DF">
            <w:pPr>
              <w:keepNext/>
              <w:keepLines/>
              <w:jc w:val="center"/>
              <w:rPr>
                <w:rFonts w:ascii="Calibri" w:hAnsi="Calibri" w:cs="Calibri"/>
                <w:color w:val="808080" w:themeColor="background1" w:themeShade="80"/>
                <w:szCs w:val="20"/>
              </w:rPr>
            </w:pPr>
            <w:r w:rsidRPr="00C236DF">
              <w:rPr>
                <w:rFonts w:ascii="Calibri" w:hAnsi="Calibri" w:cs="Calibri"/>
                <w:color w:val="808080" w:themeColor="background1" w:themeShade="80"/>
                <w:szCs w:val="20"/>
              </w:rPr>
              <w:t>15</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236DF" w:rsidRPr="00C236DF" w:rsidRDefault="00C236DF" w:rsidP="00C236DF">
            <w:pPr>
              <w:keepNext/>
              <w:keepLines/>
              <w:jc w:val="center"/>
              <w:rPr>
                <w:rFonts w:ascii="Calibri" w:hAnsi="Calibri" w:cs="Calibri"/>
                <w:color w:val="808080" w:themeColor="background1" w:themeShade="80"/>
                <w:szCs w:val="20"/>
              </w:rPr>
            </w:pPr>
            <w:r w:rsidRPr="00C236DF">
              <w:rPr>
                <w:rFonts w:ascii="Calibri" w:hAnsi="Calibri" w:cs="Calibri"/>
                <w:color w:val="808080" w:themeColor="background1" w:themeShade="80"/>
                <w:szCs w:val="20"/>
              </w:rPr>
              <w:t>4</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236DF" w:rsidRPr="00C236DF" w:rsidRDefault="00C236DF" w:rsidP="00C236DF">
            <w:pPr>
              <w:keepNext/>
              <w:keepLines/>
              <w:jc w:val="center"/>
              <w:rPr>
                <w:rFonts w:ascii="Calibri" w:hAnsi="Calibri" w:cs="Calibri"/>
                <w:color w:val="808080" w:themeColor="background1" w:themeShade="80"/>
                <w:szCs w:val="20"/>
              </w:rPr>
            </w:pPr>
            <w:r w:rsidRPr="00C236DF">
              <w:rPr>
                <w:rFonts w:ascii="Calibri" w:hAnsi="Calibri" w:cs="Calibri"/>
                <w:color w:val="808080" w:themeColor="background1" w:themeShade="80"/>
                <w:szCs w:val="20"/>
              </w:rPr>
              <w:t>7</w:t>
            </w:r>
          </w:p>
        </w:tc>
        <w:tc>
          <w:tcPr>
            <w:tcW w:w="836" w:type="dxa"/>
            <w:tcBorders>
              <w:top w:val="single" w:sz="4" w:space="0" w:color="auto"/>
              <w:bottom w:val="single" w:sz="4" w:space="0" w:color="auto"/>
              <w:right w:val="single" w:sz="4" w:space="0" w:color="auto"/>
            </w:tcBorders>
            <w:shd w:val="clear" w:color="auto" w:fill="FFFF99"/>
            <w:vAlign w:val="center"/>
          </w:tcPr>
          <w:p w:rsidR="00C236DF" w:rsidRPr="00C236DF" w:rsidRDefault="00C236DF" w:rsidP="00C236DF">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236DF" w:rsidRPr="00C236DF" w:rsidRDefault="00C236DF" w:rsidP="00C236DF">
            <w:pPr>
              <w:keepNext/>
              <w:keepLines/>
              <w:jc w:val="center"/>
              <w:rPr>
                <w:rFonts w:ascii="Calibri" w:hAnsi="Calibri" w:cs="Calibri"/>
                <w:szCs w:val="20"/>
              </w:rPr>
            </w:pPr>
            <w:r w:rsidRPr="00C236DF">
              <w:rPr>
                <w:rFonts w:ascii="Calibri" w:hAnsi="Calibri" w:cs="Calibri"/>
                <w:szCs w:val="20"/>
              </w:rPr>
              <w:t>9374</w:t>
            </w:r>
          </w:p>
        </w:tc>
        <w:tc>
          <w:tcPr>
            <w:tcW w:w="58" w:type="dxa"/>
            <w:tcBorders>
              <w:top w:val="single" w:sz="4" w:space="0" w:color="auto"/>
              <w:left w:val="nil"/>
              <w:bottom w:val="single" w:sz="4" w:space="0" w:color="auto"/>
            </w:tcBorders>
            <w:shd w:val="clear" w:color="auto" w:fill="E7E6E6"/>
            <w:tcMar>
              <w:left w:w="0" w:type="dxa"/>
              <w:bottom w:w="0" w:type="dxa"/>
              <w:right w:w="0" w:type="dxa"/>
            </w:tcMar>
            <w:vAlign w:val="center"/>
          </w:tcPr>
          <w:p w:rsidR="00C236DF" w:rsidRPr="00C236DF" w:rsidRDefault="00C236DF" w:rsidP="00C236DF">
            <w:pPr>
              <w:keepNext/>
              <w:keepLines/>
              <w:jc w:val="center"/>
              <w:rPr>
                <w:rFonts w:ascii="Calibri" w:hAnsi="Calibri" w:cs="Calibri"/>
                <w:szCs w:val="20"/>
              </w:rPr>
            </w:pPr>
          </w:p>
        </w:tc>
      </w:tr>
      <w:bookmarkEnd w:id="9"/>
      <w:tr w:rsidR="00C236DF" w:rsidRPr="00C236DF" w:rsidTr="00CE57D1">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236DF" w:rsidRPr="00C236DF" w:rsidRDefault="00C236DF" w:rsidP="00C236DF">
            <w:pPr>
              <w:keepNext/>
              <w:keepLines/>
              <w:widowControl w:val="0"/>
              <w:outlineLvl w:val="2"/>
              <w:rPr>
                <w:rFonts w:ascii="Arial" w:eastAsiaTheme="minorEastAsia" w:hAnsi="Arial"/>
                <w:color w:val="FFFFFF" w:themeColor="background1"/>
                <w:sz w:val="2"/>
                <w:lang w:val="it-IT" w:eastAsia="it-IT"/>
              </w:rPr>
            </w:pPr>
            <w:r w:rsidRPr="00C236DF">
              <w:rPr>
                <w:rFonts w:ascii="Arial" w:eastAsiaTheme="minorEastAsia" w:hAnsi="Arial"/>
                <w:color w:val="FFFFFF" w:themeColor="background1"/>
                <w:sz w:val="2"/>
                <w:lang w:val="it-IT" w:eastAsia="it-IT"/>
              </w:rPr>
              <w:t>Feature 43695 - Gestione del reddito forzato</w:t>
            </w:r>
          </w:p>
        </w:tc>
        <w:tc>
          <w:tcPr>
            <w:tcW w:w="1213" w:type="dxa"/>
            <w:gridSpan w:val="4"/>
            <w:tcBorders>
              <w:top w:val="single" w:sz="4" w:space="0" w:color="auto"/>
              <w:left w:val="nil"/>
            </w:tcBorders>
            <w:noWrap/>
            <w:tcMar>
              <w:top w:w="28" w:type="dxa"/>
              <w:left w:w="0" w:type="dxa"/>
              <w:bottom w:w="28" w:type="dxa"/>
              <w:right w:w="57" w:type="dxa"/>
            </w:tcMar>
            <w:vAlign w:val="center"/>
          </w:tcPr>
          <w:p w:rsidR="00C236DF" w:rsidRPr="00C236DF" w:rsidRDefault="00C236DF" w:rsidP="00C236DF">
            <w:pPr>
              <w:keepNext/>
              <w:keepLines/>
              <w:jc w:val="right"/>
              <w:rPr>
                <w:rFonts w:cs="Calibri"/>
                <w:i/>
                <w:color w:val="808080" w:themeColor="background1" w:themeShade="80"/>
                <w:sz w:val="18"/>
                <w:szCs w:val="18"/>
              </w:rPr>
            </w:pPr>
            <w:r w:rsidRPr="00C236DF">
              <w:rPr>
                <w:rFonts w:cs="Calibri"/>
                <w:i/>
                <w:color w:val="808080" w:themeColor="background1" w:themeShade="80"/>
                <w:sz w:val="18"/>
                <w:szCs w:val="18"/>
              </w:rPr>
              <w:t>Changed Date</w:t>
            </w:r>
          </w:p>
        </w:tc>
        <w:tc>
          <w:tcPr>
            <w:tcW w:w="1807" w:type="dxa"/>
            <w:gridSpan w:val="5"/>
            <w:tcBorders>
              <w:top w:val="single" w:sz="4" w:space="0" w:color="auto"/>
              <w:left w:val="nil"/>
              <w:right w:val="nil"/>
            </w:tcBorders>
            <w:noWrap/>
            <w:tcMar>
              <w:top w:w="28" w:type="dxa"/>
              <w:left w:w="85" w:type="dxa"/>
              <w:bottom w:w="28" w:type="dxa"/>
            </w:tcMar>
            <w:vAlign w:val="center"/>
          </w:tcPr>
          <w:p w:rsidR="00C236DF" w:rsidRPr="00C236DF" w:rsidRDefault="00C236DF" w:rsidP="00C236DF">
            <w:pPr>
              <w:keepNext/>
              <w:keepLines/>
              <w:rPr>
                <w:rFonts w:ascii="Calibri" w:hAnsi="Calibri" w:cs="Calibri"/>
                <w:color w:val="000000" w:themeColor="text1"/>
                <w:szCs w:val="20"/>
              </w:rPr>
            </w:pPr>
            <w:r w:rsidRPr="00C236DF">
              <w:rPr>
                <w:rFonts w:ascii="Calibri" w:hAnsi="Calibri" w:cs="Calibri"/>
                <w:color w:val="000000" w:themeColor="text1"/>
                <w:szCs w:val="20"/>
              </w:rPr>
              <w:t>16/07/2019 13:08</w:t>
            </w:r>
          </w:p>
        </w:tc>
        <w:tc>
          <w:tcPr>
            <w:tcW w:w="642" w:type="dxa"/>
            <w:gridSpan w:val="4"/>
            <w:tcBorders>
              <w:top w:val="single" w:sz="4" w:space="0" w:color="auto"/>
              <w:left w:val="nil"/>
            </w:tcBorders>
            <w:noWrap/>
            <w:tcMar>
              <w:top w:w="28" w:type="dxa"/>
              <w:bottom w:w="28" w:type="dxa"/>
              <w:right w:w="57" w:type="dxa"/>
            </w:tcMar>
            <w:vAlign w:val="center"/>
          </w:tcPr>
          <w:p w:rsidR="00C236DF" w:rsidRPr="00C236DF" w:rsidRDefault="00C236DF" w:rsidP="00C236DF">
            <w:pPr>
              <w:keepNext/>
              <w:keepLines/>
              <w:jc w:val="right"/>
              <w:rPr>
                <w:rFonts w:cs="Calibri"/>
                <w:i/>
                <w:color w:val="808080" w:themeColor="background1" w:themeShade="80"/>
                <w:sz w:val="18"/>
                <w:szCs w:val="18"/>
              </w:rPr>
            </w:pPr>
            <w:r w:rsidRPr="00C236DF">
              <w:rPr>
                <w:rFonts w:cs="Calibri"/>
                <w:i/>
                <w:color w:val="808080" w:themeColor="background1" w:themeShade="80"/>
                <w:sz w:val="18"/>
                <w:szCs w:val="18"/>
              </w:rPr>
              <w:t>State</w:t>
            </w:r>
          </w:p>
        </w:tc>
        <w:tc>
          <w:tcPr>
            <w:tcW w:w="2684" w:type="dxa"/>
            <w:gridSpan w:val="8"/>
            <w:tcBorders>
              <w:top w:val="single" w:sz="4" w:space="0" w:color="auto"/>
              <w:left w:val="nil"/>
              <w:right w:val="nil"/>
            </w:tcBorders>
            <w:noWrap/>
            <w:tcMar>
              <w:top w:w="28" w:type="dxa"/>
              <w:left w:w="85" w:type="dxa"/>
              <w:bottom w:w="28" w:type="dxa"/>
            </w:tcMar>
            <w:vAlign w:val="center"/>
          </w:tcPr>
          <w:p w:rsidR="00C236DF" w:rsidRPr="00C236DF" w:rsidRDefault="00C236DF" w:rsidP="00C236DF">
            <w:pPr>
              <w:keepNext/>
              <w:keepLines/>
              <w:rPr>
                <w:rFonts w:ascii="Calibri" w:hAnsi="Calibri" w:cs="Calibri"/>
                <w:color w:val="000000" w:themeColor="text1"/>
                <w:szCs w:val="20"/>
              </w:rPr>
            </w:pPr>
            <w:permStart w:id="1473605591" w:edGrp="everyone"/>
            <w:r w:rsidRPr="00C236DF">
              <w:rPr>
                <w:rFonts w:ascii="Calibri" w:hAnsi="Calibri" w:cs="Calibri"/>
                <w:color w:val="000000" w:themeColor="text1"/>
                <w:szCs w:val="20"/>
              </w:rPr>
              <w:t>Proposed</w:t>
            </w:r>
            <w:permEnd w:id="1473605591"/>
          </w:p>
        </w:tc>
        <w:tc>
          <w:tcPr>
            <w:tcW w:w="726" w:type="dxa"/>
            <w:gridSpan w:val="6"/>
            <w:tcBorders>
              <w:top w:val="single" w:sz="4" w:space="0" w:color="auto"/>
              <w:left w:val="nil"/>
              <w:right w:val="nil"/>
            </w:tcBorders>
            <w:noWrap/>
            <w:tcMar>
              <w:top w:w="28" w:type="dxa"/>
              <w:bottom w:w="28" w:type="dxa"/>
            </w:tcMar>
            <w:vAlign w:val="center"/>
          </w:tcPr>
          <w:p w:rsidR="00C236DF" w:rsidRPr="00C236DF" w:rsidRDefault="00C236DF" w:rsidP="00C236DF">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right w:val="nil"/>
            </w:tcBorders>
            <w:noWrap/>
            <w:tcMar>
              <w:top w:w="28" w:type="dxa"/>
              <w:bottom w:w="28" w:type="dxa"/>
            </w:tcMar>
            <w:vAlign w:val="center"/>
          </w:tcPr>
          <w:p w:rsidR="00C236DF" w:rsidRPr="00C236DF" w:rsidRDefault="00C236DF" w:rsidP="00C236DF">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right w:val="nil"/>
            </w:tcBorders>
            <w:noWrap/>
            <w:tcMar>
              <w:top w:w="28" w:type="dxa"/>
              <w:bottom w:w="28" w:type="dxa"/>
              <w:right w:w="57" w:type="dxa"/>
            </w:tcMar>
            <w:vAlign w:val="center"/>
          </w:tcPr>
          <w:p w:rsidR="00C236DF" w:rsidRPr="00C236DF" w:rsidRDefault="00C236DF" w:rsidP="00C236DF">
            <w:pPr>
              <w:keepNext/>
              <w:keepLines/>
              <w:ind w:left="137"/>
              <w:jc w:val="right"/>
              <w:rPr>
                <w:rFonts w:ascii="Calibri" w:hAnsi="Calibri" w:cs="Calibri"/>
                <w:b/>
                <w:color w:val="000000" w:themeColor="text1"/>
                <w:szCs w:val="20"/>
              </w:rPr>
            </w:pPr>
            <w:r w:rsidRPr="00C236DF">
              <w:rPr>
                <w:i/>
                <w:color w:val="808080" w:themeColor="background1" w:themeShade="80"/>
                <w:sz w:val="18"/>
                <w:szCs w:val="20"/>
              </w:rPr>
              <w:t xml:space="preserve">Open Points   </w:t>
            </w:r>
          </w:p>
        </w:tc>
        <w:tc>
          <w:tcPr>
            <w:tcW w:w="396" w:type="dxa"/>
            <w:tcBorders>
              <w:top w:val="single" w:sz="4" w:space="0" w:color="auto"/>
              <w:left w:val="nil"/>
              <w:right w:val="nil"/>
            </w:tcBorders>
            <w:noWrap/>
            <w:tcMar>
              <w:top w:w="28" w:type="dxa"/>
              <w:left w:w="28" w:type="dxa"/>
              <w:bottom w:w="28" w:type="dxa"/>
              <w:right w:w="28" w:type="dxa"/>
            </w:tcMar>
            <w:vAlign w:val="center"/>
          </w:tcPr>
          <w:p w:rsidR="00C236DF" w:rsidRPr="00C236DF" w:rsidRDefault="00C236DF" w:rsidP="00C236D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C236DF">
              <w:rPr>
                <w:rFonts w:ascii="Calibri" w:hAnsi="Calibri" w:cs="Calibri"/>
                <w:i/>
                <w:color w:val="000000" w:themeColor="text1"/>
                <w:szCs w:val="20"/>
              </w:rPr>
              <w:t xml:space="preserve"> </w:t>
            </w:r>
          </w:p>
        </w:tc>
        <w:tc>
          <w:tcPr>
            <w:tcW w:w="1283" w:type="dxa"/>
            <w:gridSpan w:val="4"/>
            <w:tcBorders>
              <w:top w:val="single" w:sz="4" w:space="0" w:color="auto"/>
              <w:left w:val="nil"/>
              <w:right w:val="nil"/>
            </w:tcBorders>
            <w:noWrap/>
            <w:tcMar>
              <w:top w:w="28" w:type="dxa"/>
              <w:bottom w:w="28" w:type="dxa"/>
              <w:right w:w="11" w:type="dxa"/>
            </w:tcMar>
            <w:vAlign w:val="center"/>
          </w:tcPr>
          <w:p w:rsidR="00C236DF" w:rsidRPr="00C236DF" w:rsidRDefault="00C236DF" w:rsidP="00C236DF">
            <w:pPr>
              <w:keepNext/>
              <w:keepLines/>
              <w:jc w:val="right"/>
              <w:rPr>
                <w:rFonts w:ascii="Calibri" w:hAnsi="Calibri" w:cs="Calibri"/>
                <w:szCs w:val="18"/>
              </w:rPr>
            </w:pPr>
            <w:r w:rsidRPr="00C236DF">
              <w:rPr>
                <w:i/>
                <w:color w:val="808080" w:themeColor="background1" w:themeShade="80"/>
                <w:sz w:val="18"/>
                <w:szCs w:val="20"/>
              </w:rPr>
              <w:t xml:space="preserve">Attachments </w:t>
            </w:r>
            <w:r w:rsidRPr="00C236DF">
              <w:rPr>
                <w:rFonts w:ascii="Calibri" w:hAnsi="Calibri" w:cs="Calibri"/>
                <w:color w:val="000000" w:themeColor="text1"/>
                <w:szCs w:val="20"/>
              </w:rPr>
              <w:t>#</w:t>
            </w:r>
          </w:p>
        </w:tc>
        <w:tc>
          <w:tcPr>
            <w:tcW w:w="395" w:type="dxa"/>
            <w:gridSpan w:val="2"/>
            <w:tcBorders>
              <w:top w:val="single" w:sz="4" w:space="0" w:color="auto"/>
              <w:left w:val="nil"/>
              <w:right w:val="nil"/>
            </w:tcBorders>
            <w:noWrap/>
            <w:tcMar>
              <w:top w:w="28" w:type="dxa"/>
              <w:bottom w:w="28" w:type="dxa"/>
            </w:tcMar>
            <w:vAlign w:val="center"/>
          </w:tcPr>
          <w:p w:rsidR="00C236DF" w:rsidRPr="00C236DF" w:rsidRDefault="00C236DF" w:rsidP="00C236DF">
            <w:pPr>
              <w:keepNext/>
              <w:keepLines/>
              <w:rPr>
                <w:rFonts w:ascii="Calibri" w:hAnsi="Calibri" w:cs="Calibri"/>
                <w:szCs w:val="18"/>
              </w:rPr>
            </w:pPr>
            <w:r w:rsidRPr="00C236DF">
              <w:rPr>
                <w:rFonts w:ascii="Calibri" w:hAnsi="Calibri" w:cs="Calibri"/>
                <w:szCs w:val="18"/>
              </w:rPr>
              <w:t>0</w:t>
            </w:r>
          </w:p>
        </w:tc>
        <w:tc>
          <w:tcPr>
            <w:tcW w:w="58" w:type="dxa"/>
            <w:tcBorders>
              <w:top w:val="single" w:sz="4" w:space="0" w:color="auto"/>
              <w:left w:val="nil"/>
              <w:bottom w:val="nil"/>
            </w:tcBorders>
            <w:noWrap/>
            <w:tcMar>
              <w:top w:w="28" w:type="dxa"/>
              <w:left w:w="0" w:type="dxa"/>
              <w:bottom w:w="28" w:type="dxa"/>
              <w:right w:w="0" w:type="dxa"/>
            </w:tcMar>
            <w:vAlign w:val="center"/>
          </w:tcPr>
          <w:p w:rsidR="00C236DF" w:rsidRPr="00C236DF" w:rsidRDefault="00C236DF" w:rsidP="00C236DF">
            <w:pPr>
              <w:keepNext/>
              <w:keepLines/>
              <w:rPr>
                <w:rFonts w:ascii="Calibri" w:hAnsi="Calibri" w:cs="Calibri"/>
                <w:szCs w:val="18"/>
              </w:rPr>
            </w:pPr>
          </w:p>
        </w:tc>
      </w:tr>
      <w:tr w:rsidR="00C236DF" w:rsidRPr="00C236DF" w:rsidTr="00CE57D1">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236DF" w:rsidRPr="00C236DF" w:rsidRDefault="00C236DF" w:rsidP="00C236DF">
            <w:pPr>
              <w:keepNext/>
              <w:keepLines/>
              <w:rPr>
                <w:rFonts w:ascii="Calibri" w:hAnsi="Calibri" w:cs="Calibri"/>
                <w:b/>
                <w:szCs w:val="26"/>
              </w:rPr>
            </w:pPr>
          </w:p>
        </w:tc>
        <w:tc>
          <w:tcPr>
            <w:tcW w:w="10660" w:type="dxa"/>
            <w:gridSpan w:val="44"/>
            <w:tcBorders>
              <w:left w:val="nil"/>
              <w:bottom w:val="nil"/>
              <w:right w:val="nil"/>
            </w:tcBorders>
            <w:tcMar>
              <w:top w:w="57" w:type="dxa"/>
            </w:tcMar>
            <w:vAlign w:val="center"/>
          </w:tcPr>
          <w:p w:rsidR="00C236DF" w:rsidRPr="00C236DF" w:rsidRDefault="00C236DF" w:rsidP="00C236DF">
            <w:pPr>
              <w:keepNext/>
              <w:keepLines/>
              <w:jc w:val="center"/>
              <w:rPr>
                <w:rFonts w:ascii="Calibri" w:hAnsi="Calibri" w:cs="Calibri"/>
                <w:b/>
                <w:sz w:val="26"/>
                <w:szCs w:val="26"/>
              </w:rPr>
            </w:pPr>
            <w:permStart w:id="1680625374" w:edGrp="everyone"/>
            <w:r w:rsidRPr="00C236DF">
              <w:rPr>
                <w:rFonts w:ascii="Calibri" w:hAnsi="Calibri" w:cs="Calibri"/>
                <w:b/>
                <w:sz w:val="26"/>
                <w:szCs w:val="26"/>
              </w:rPr>
              <w:t xml:space="preserve">Gestione del </w:t>
            </w:r>
            <w:proofErr w:type="spellStart"/>
            <w:r w:rsidRPr="00C236DF">
              <w:rPr>
                <w:rFonts w:ascii="Calibri" w:hAnsi="Calibri" w:cs="Calibri"/>
                <w:b/>
                <w:sz w:val="26"/>
                <w:szCs w:val="26"/>
              </w:rPr>
              <w:t>reddito</w:t>
            </w:r>
            <w:proofErr w:type="spellEnd"/>
            <w:r w:rsidRPr="00C236DF">
              <w:rPr>
                <w:rFonts w:ascii="Calibri" w:hAnsi="Calibri" w:cs="Calibri"/>
                <w:b/>
                <w:sz w:val="26"/>
                <w:szCs w:val="26"/>
              </w:rPr>
              <w:t xml:space="preserve"> </w:t>
            </w:r>
            <w:proofErr w:type="spellStart"/>
            <w:r w:rsidRPr="00C236DF">
              <w:rPr>
                <w:rFonts w:ascii="Calibri" w:hAnsi="Calibri" w:cs="Calibri"/>
                <w:b/>
                <w:sz w:val="26"/>
                <w:szCs w:val="26"/>
              </w:rPr>
              <w:t>forzato</w:t>
            </w:r>
            <w:permEnd w:id="1680625374"/>
            <w:proofErr w:type="spellEnd"/>
          </w:p>
        </w:tc>
        <w:tc>
          <w:tcPr>
            <w:tcW w:w="58" w:type="dxa"/>
            <w:tcBorders>
              <w:top w:val="nil"/>
              <w:left w:val="nil"/>
              <w:bottom w:val="nil"/>
            </w:tcBorders>
            <w:tcMar>
              <w:left w:w="0" w:type="dxa"/>
              <w:right w:w="0" w:type="dxa"/>
            </w:tcMar>
          </w:tcPr>
          <w:p w:rsidR="00C236DF" w:rsidRPr="00C236DF" w:rsidRDefault="00C236DF" w:rsidP="00C236DF">
            <w:pPr>
              <w:keepNext/>
              <w:keepLines/>
              <w:rPr>
                <w:rFonts w:ascii="Calibri" w:hAnsi="Calibri" w:cs="Calibri"/>
                <w:b/>
                <w:szCs w:val="26"/>
              </w:rPr>
            </w:pPr>
          </w:p>
        </w:tc>
      </w:tr>
      <w:tr w:rsidR="00C236DF" w:rsidRPr="00C236DF" w:rsidTr="00CE57D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236DF" w:rsidRPr="00C236DF" w:rsidRDefault="00C236DF" w:rsidP="00C236DF">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236DF" w:rsidRPr="00C236DF" w:rsidRDefault="00C236DF" w:rsidP="00C236DF">
            <w:pPr>
              <w:keepLines/>
              <w:rPr>
                <w:rFonts w:ascii="Calibri" w:hAnsi="Calibri" w:cs="Calibri"/>
                <w:szCs w:val="18"/>
              </w:rPr>
            </w:pPr>
            <w:r w:rsidRPr="00C236DF">
              <w:rPr>
                <w:b/>
                <w:i/>
                <w:sz w:val="18"/>
                <w:szCs w:val="18"/>
              </w:rPr>
              <w:t>Description</w:t>
            </w:r>
          </w:p>
        </w:tc>
        <w:tc>
          <w:tcPr>
            <w:tcW w:w="58" w:type="dxa"/>
            <w:tcBorders>
              <w:top w:val="nil"/>
              <w:left w:val="nil"/>
              <w:bottom w:val="nil"/>
            </w:tcBorders>
            <w:noWrap/>
            <w:tcMar>
              <w:top w:w="17" w:type="dxa"/>
              <w:left w:w="0" w:type="dxa"/>
              <w:bottom w:w="17" w:type="dxa"/>
              <w:right w:w="0" w:type="dxa"/>
            </w:tcMar>
            <w:vAlign w:val="bottom"/>
          </w:tcPr>
          <w:p w:rsidR="00C236DF" w:rsidRPr="00C236DF" w:rsidRDefault="00C236DF" w:rsidP="00C236DF">
            <w:pPr>
              <w:keepLines/>
              <w:rPr>
                <w:rFonts w:ascii="Calibri" w:hAnsi="Calibri" w:cs="Calibri"/>
                <w:szCs w:val="18"/>
              </w:rPr>
            </w:pPr>
          </w:p>
        </w:tc>
      </w:tr>
      <w:tr w:rsidR="00C236DF" w:rsidRPr="00C236DF" w:rsidTr="00CE57D1">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236DF" w:rsidRPr="00C236DF" w:rsidRDefault="00C236DF" w:rsidP="00C236DF">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236DF" w:rsidRPr="00C236DF" w:rsidRDefault="00C236DF" w:rsidP="00C236DF">
            <w:pPr>
              <w:rPr>
                <w:lang w:val="it-IT"/>
              </w:rPr>
            </w:pPr>
            <w:permStart w:id="212552178" w:edGrp="everyone"/>
            <w:r w:rsidRPr="00C236DF">
              <w:rPr>
                <w:i/>
                <w:iCs/>
                <w:color w:val="1F497D"/>
                <w:lang w:val="it-IT"/>
              </w:rPr>
              <w:t>Si tratta di un tipo di segnalazione effettuata dall’operatore o dall’amministrato (tramite self-service) per indicare il reddito con cui determinare le detrazioni fiscali spettanti e l’eventuale Bonus da dl 66/2014 (bonus Renzi). Tendenzialmente viene utilizzato dal dipendente che ha altre fonti di reddito (contratti esterni) per evitare un’eventuale conguaglio a debito in sede di CU.</w:t>
            </w:r>
            <w:r w:rsidRPr="00C236DF">
              <w:rPr>
                <w:color w:val="1F497D"/>
                <w:lang w:val="it-IT"/>
              </w:rPr>
              <w:t xml:space="preserve"> </w:t>
            </w:r>
          </w:p>
          <w:p w:rsidR="00C236DF" w:rsidRPr="00C236DF" w:rsidRDefault="00C236DF" w:rsidP="00C236DF">
            <w:pPr>
              <w:rPr>
                <w:lang w:val="it-IT"/>
              </w:rPr>
            </w:pPr>
            <w:r w:rsidRPr="00C236DF">
              <w:rPr>
                <w:lang w:val="it-IT"/>
              </w:rPr>
              <w:t> </w:t>
            </w:r>
          </w:p>
          <w:permEnd w:id="212552178"/>
          <w:p w:rsidR="00C236DF" w:rsidRPr="00C236DF" w:rsidRDefault="00C236DF" w:rsidP="00C236DF">
            <w:pPr>
              <w:keepLines/>
              <w:rPr>
                <w:rFonts w:ascii="Calibri" w:hAnsi="Calibri" w:cs="Calibri"/>
                <w:lang w:val="it-IT"/>
              </w:rPr>
            </w:pPr>
          </w:p>
        </w:tc>
        <w:tc>
          <w:tcPr>
            <w:tcW w:w="58" w:type="dxa"/>
            <w:tcBorders>
              <w:top w:val="nil"/>
              <w:left w:val="nil"/>
              <w:bottom w:val="nil"/>
            </w:tcBorders>
            <w:noWrap/>
            <w:tcMar>
              <w:top w:w="28" w:type="dxa"/>
              <w:left w:w="0" w:type="dxa"/>
              <w:bottom w:w="28" w:type="dxa"/>
              <w:right w:w="0" w:type="dxa"/>
            </w:tcMar>
            <w:vAlign w:val="center"/>
          </w:tcPr>
          <w:p w:rsidR="00C236DF" w:rsidRPr="00C236DF" w:rsidRDefault="00C236DF" w:rsidP="00C236DF">
            <w:pPr>
              <w:keepLines/>
              <w:jc w:val="both"/>
              <w:rPr>
                <w:rFonts w:ascii="Calibri" w:hAnsi="Calibri" w:cs="Calibri"/>
                <w:lang w:val="it-IT"/>
              </w:rPr>
            </w:pPr>
          </w:p>
        </w:tc>
      </w:tr>
      <w:tr w:rsidR="00C236DF" w:rsidRPr="00C236DF" w:rsidTr="00CE57D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236DF" w:rsidRPr="00C236DF" w:rsidRDefault="00C236DF" w:rsidP="00C236DF">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236DF" w:rsidRPr="00C236DF" w:rsidRDefault="00C236DF" w:rsidP="00C236DF">
            <w:pPr>
              <w:keepNext/>
              <w:keepLines/>
              <w:rPr>
                <w:b/>
                <w:i/>
                <w:sz w:val="18"/>
                <w:szCs w:val="18"/>
              </w:rPr>
            </w:pPr>
            <w:r w:rsidRPr="00C236DF">
              <w:rPr>
                <w:b/>
                <w:i/>
                <w:sz w:val="18"/>
                <w:szCs w:val="18"/>
              </w:rPr>
              <w:t>Other fields</w:t>
            </w:r>
          </w:p>
        </w:tc>
        <w:tc>
          <w:tcPr>
            <w:tcW w:w="58" w:type="dxa"/>
            <w:tcBorders>
              <w:top w:val="nil"/>
              <w:left w:val="nil"/>
              <w:bottom w:val="nil"/>
            </w:tcBorders>
            <w:noWrap/>
            <w:tcMar>
              <w:top w:w="17" w:type="dxa"/>
              <w:left w:w="0" w:type="dxa"/>
              <w:bottom w:w="17" w:type="dxa"/>
              <w:right w:w="0" w:type="dxa"/>
            </w:tcMar>
            <w:vAlign w:val="bottom"/>
          </w:tcPr>
          <w:p w:rsidR="00C236DF" w:rsidRPr="00C236DF" w:rsidRDefault="00C236DF" w:rsidP="00C236DF">
            <w:pPr>
              <w:keepNext/>
              <w:keepLines/>
              <w:rPr>
                <w:rFonts w:ascii="Calibri" w:hAnsi="Calibri" w:cs="Calibri"/>
                <w:szCs w:val="18"/>
              </w:rPr>
            </w:pPr>
          </w:p>
        </w:tc>
      </w:tr>
      <w:tr w:rsidR="00C236DF" w:rsidRPr="00C236DF" w:rsidTr="00CE57D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236DF" w:rsidRPr="00C236DF" w:rsidRDefault="00C236DF" w:rsidP="00C236DF">
            <w:pPr>
              <w:keepNext/>
              <w:keepLines/>
              <w:jc w:val="both"/>
              <w:rPr>
                <w:rFonts w:ascii="Calibri" w:hAnsi="Calibri" w:cs="Calibri"/>
                <w:szCs w:val="20"/>
              </w:rPr>
            </w:pPr>
          </w:p>
        </w:tc>
        <w:tc>
          <w:tcPr>
            <w:tcW w:w="909" w:type="dxa"/>
            <w:gridSpan w:val="2"/>
            <w:tcBorders>
              <w:top w:val="nil"/>
              <w:left w:val="nil"/>
              <w:right w:val="nil"/>
            </w:tcBorders>
            <w:noWrap/>
            <w:tcMar>
              <w:top w:w="28" w:type="dxa"/>
              <w:left w:w="28" w:type="dxa"/>
              <w:bottom w:w="28" w:type="dxa"/>
              <w:right w:w="28" w:type="dxa"/>
            </w:tcMar>
            <w:vAlign w:val="center"/>
          </w:tcPr>
          <w:p w:rsidR="00C236DF" w:rsidRPr="00C236DF" w:rsidRDefault="00C236DF" w:rsidP="00C236DF">
            <w:pPr>
              <w:keepNext/>
              <w:keepLines/>
              <w:jc w:val="right"/>
              <w:rPr>
                <w:i/>
                <w:color w:val="808080" w:themeColor="background1" w:themeShade="80"/>
                <w:sz w:val="18"/>
                <w:szCs w:val="18"/>
              </w:rPr>
            </w:pPr>
            <w:r w:rsidRPr="00C236DF">
              <w:rPr>
                <w:i/>
                <w:color w:val="808080" w:themeColor="background1" w:themeShade="80"/>
                <w:sz w:val="18"/>
                <w:szCs w:val="18"/>
              </w:rPr>
              <w:t xml:space="preserve">Triggers </w:t>
            </w:r>
          </w:p>
        </w:tc>
        <w:tc>
          <w:tcPr>
            <w:tcW w:w="403" w:type="dxa"/>
            <w:gridSpan w:val="4"/>
            <w:tcBorders>
              <w:top w:val="nil"/>
              <w:left w:val="nil"/>
              <w:right w:val="nil"/>
            </w:tcBorders>
            <w:noWrap/>
            <w:tcMar>
              <w:top w:w="28" w:type="dxa"/>
              <w:left w:w="28" w:type="dxa"/>
              <w:bottom w:w="28" w:type="dxa"/>
              <w:right w:w="28" w:type="dxa"/>
            </w:tcMar>
            <w:vAlign w:val="center"/>
          </w:tcPr>
          <w:p w:rsidR="00C236DF" w:rsidRPr="00C236DF" w:rsidRDefault="00C236DF" w:rsidP="00C236D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C236DF">
              <w:rPr>
                <w:rFonts w:ascii="Calibri" w:hAnsi="Calibri" w:cs="Calibri"/>
                <w:i/>
                <w:color w:val="000000" w:themeColor="text1"/>
                <w:szCs w:val="20"/>
              </w:rPr>
              <w:t xml:space="preserve"> </w:t>
            </w:r>
          </w:p>
        </w:tc>
        <w:tc>
          <w:tcPr>
            <w:tcW w:w="1545" w:type="dxa"/>
            <w:gridSpan w:val="2"/>
            <w:tcBorders>
              <w:top w:val="nil"/>
              <w:left w:val="nil"/>
              <w:right w:val="nil"/>
            </w:tcBorders>
            <w:noWrap/>
            <w:tcMar>
              <w:top w:w="28" w:type="dxa"/>
              <w:left w:w="28" w:type="dxa"/>
              <w:bottom w:w="28" w:type="dxa"/>
              <w:right w:w="28" w:type="dxa"/>
            </w:tcMar>
            <w:vAlign w:val="center"/>
          </w:tcPr>
          <w:p w:rsidR="00C236DF" w:rsidRPr="00C236DF" w:rsidRDefault="00C236DF" w:rsidP="00C236DF">
            <w:pPr>
              <w:keepNext/>
              <w:keepLines/>
              <w:jc w:val="right"/>
              <w:rPr>
                <w:i/>
                <w:color w:val="808080" w:themeColor="background1" w:themeShade="80"/>
                <w:sz w:val="18"/>
                <w:szCs w:val="18"/>
              </w:rPr>
            </w:pPr>
            <w:r w:rsidRPr="00C236DF">
              <w:rPr>
                <w:i/>
                <w:color w:val="808080" w:themeColor="background1" w:themeShade="80"/>
                <w:sz w:val="18"/>
                <w:szCs w:val="18"/>
              </w:rPr>
              <w:t>Input</w:t>
            </w:r>
          </w:p>
        </w:tc>
        <w:tc>
          <w:tcPr>
            <w:tcW w:w="392" w:type="dxa"/>
            <w:gridSpan w:val="3"/>
            <w:tcBorders>
              <w:top w:val="nil"/>
              <w:left w:val="nil"/>
              <w:right w:val="nil"/>
            </w:tcBorders>
            <w:noWrap/>
            <w:tcMar>
              <w:top w:w="28" w:type="dxa"/>
              <w:left w:w="28" w:type="dxa"/>
              <w:bottom w:w="28" w:type="dxa"/>
              <w:right w:w="28" w:type="dxa"/>
            </w:tcMar>
            <w:vAlign w:val="center"/>
          </w:tcPr>
          <w:p w:rsidR="00C236DF" w:rsidRPr="00C236DF" w:rsidRDefault="00C236DF" w:rsidP="00C236D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C236DF">
              <w:rPr>
                <w:rFonts w:ascii="Calibri" w:hAnsi="Calibri" w:cs="Calibri"/>
                <w:i/>
                <w:color w:val="000000" w:themeColor="text1"/>
                <w:szCs w:val="20"/>
              </w:rPr>
              <w:t xml:space="preserve"> </w:t>
            </w:r>
          </w:p>
        </w:tc>
        <w:tc>
          <w:tcPr>
            <w:tcW w:w="1519" w:type="dxa"/>
            <w:gridSpan w:val="4"/>
            <w:tcBorders>
              <w:top w:val="nil"/>
              <w:left w:val="nil"/>
              <w:right w:val="nil"/>
            </w:tcBorders>
            <w:noWrap/>
            <w:tcMar>
              <w:top w:w="28" w:type="dxa"/>
              <w:left w:w="28" w:type="dxa"/>
              <w:bottom w:w="28" w:type="dxa"/>
              <w:right w:w="28" w:type="dxa"/>
            </w:tcMar>
            <w:vAlign w:val="center"/>
          </w:tcPr>
          <w:p w:rsidR="00C236DF" w:rsidRPr="00C236DF" w:rsidRDefault="00C236DF" w:rsidP="00C236DF">
            <w:pPr>
              <w:keepNext/>
              <w:keepLines/>
              <w:jc w:val="right"/>
              <w:rPr>
                <w:rFonts w:ascii="Calibri" w:hAnsi="Calibri" w:cs="Calibri"/>
                <w:b/>
                <w:i/>
                <w:szCs w:val="20"/>
              </w:rPr>
            </w:pPr>
            <w:r w:rsidRPr="00C236DF">
              <w:rPr>
                <w:i/>
                <w:color w:val="808080" w:themeColor="background1" w:themeShade="80"/>
                <w:sz w:val="18"/>
                <w:szCs w:val="18"/>
              </w:rPr>
              <w:t>Output</w:t>
            </w:r>
          </w:p>
        </w:tc>
        <w:tc>
          <w:tcPr>
            <w:tcW w:w="404" w:type="dxa"/>
            <w:gridSpan w:val="2"/>
            <w:tcBorders>
              <w:top w:val="nil"/>
              <w:left w:val="nil"/>
              <w:right w:val="nil"/>
            </w:tcBorders>
            <w:noWrap/>
            <w:tcMar>
              <w:top w:w="28" w:type="dxa"/>
              <w:left w:w="28" w:type="dxa"/>
              <w:bottom w:w="28" w:type="dxa"/>
              <w:right w:w="28" w:type="dxa"/>
            </w:tcMar>
            <w:vAlign w:val="center"/>
          </w:tcPr>
          <w:p w:rsidR="00C236DF" w:rsidRPr="00C236DF" w:rsidRDefault="00C236DF" w:rsidP="00C236D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C236DF">
              <w:rPr>
                <w:rFonts w:ascii="Calibri" w:hAnsi="Calibri" w:cs="Calibri"/>
                <w:i/>
                <w:color w:val="000000" w:themeColor="text1"/>
                <w:szCs w:val="20"/>
              </w:rPr>
              <w:t xml:space="preserve"> </w:t>
            </w:r>
          </w:p>
        </w:tc>
        <w:tc>
          <w:tcPr>
            <w:tcW w:w="1399" w:type="dxa"/>
            <w:gridSpan w:val="7"/>
            <w:tcBorders>
              <w:top w:val="nil"/>
              <w:left w:val="nil"/>
              <w:right w:val="nil"/>
            </w:tcBorders>
            <w:noWrap/>
            <w:tcMar>
              <w:top w:w="28" w:type="dxa"/>
              <w:left w:w="28" w:type="dxa"/>
              <w:bottom w:w="28" w:type="dxa"/>
              <w:right w:w="28" w:type="dxa"/>
            </w:tcMar>
            <w:vAlign w:val="center"/>
          </w:tcPr>
          <w:p w:rsidR="00C236DF" w:rsidRPr="00C236DF" w:rsidRDefault="00C236DF" w:rsidP="00C236DF">
            <w:pPr>
              <w:keepNext/>
              <w:keepLines/>
              <w:jc w:val="right"/>
              <w:rPr>
                <w:i/>
                <w:color w:val="808080" w:themeColor="background1" w:themeShade="80"/>
                <w:sz w:val="18"/>
                <w:szCs w:val="18"/>
              </w:rPr>
            </w:pPr>
            <w:proofErr w:type="spellStart"/>
            <w:r w:rsidRPr="00C236DF">
              <w:rPr>
                <w:i/>
                <w:color w:val="808080" w:themeColor="background1" w:themeShade="80"/>
                <w:sz w:val="18"/>
                <w:szCs w:val="18"/>
              </w:rPr>
              <w:t>Attori</w:t>
            </w:r>
            <w:proofErr w:type="spellEnd"/>
            <w:r w:rsidRPr="00C236DF">
              <w:rPr>
                <w:i/>
                <w:color w:val="808080" w:themeColor="background1" w:themeShade="80"/>
                <w:sz w:val="18"/>
                <w:szCs w:val="18"/>
              </w:rPr>
              <w:t xml:space="preserve"> </w:t>
            </w:r>
            <w:proofErr w:type="spellStart"/>
            <w:r w:rsidRPr="00C236DF">
              <w:rPr>
                <w:i/>
                <w:color w:val="808080" w:themeColor="background1" w:themeShade="80"/>
                <w:sz w:val="18"/>
                <w:szCs w:val="18"/>
              </w:rPr>
              <w:t>coinvolti</w:t>
            </w:r>
            <w:proofErr w:type="spellEnd"/>
            <w:r w:rsidRPr="00C236DF">
              <w:rPr>
                <w:i/>
                <w:color w:val="808080" w:themeColor="background1" w:themeShade="80"/>
                <w:sz w:val="18"/>
                <w:szCs w:val="18"/>
              </w:rPr>
              <w:t xml:space="preserve">  </w:t>
            </w:r>
          </w:p>
        </w:tc>
        <w:tc>
          <w:tcPr>
            <w:tcW w:w="390" w:type="dxa"/>
            <w:gridSpan w:val="2"/>
            <w:tcBorders>
              <w:top w:val="nil"/>
              <w:left w:val="nil"/>
              <w:right w:val="nil"/>
            </w:tcBorders>
            <w:noWrap/>
            <w:tcMar>
              <w:top w:w="28" w:type="dxa"/>
              <w:left w:w="28" w:type="dxa"/>
              <w:bottom w:w="28" w:type="dxa"/>
              <w:right w:w="28" w:type="dxa"/>
            </w:tcMar>
            <w:vAlign w:val="center"/>
          </w:tcPr>
          <w:p w:rsidR="00C236DF" w:rsidRPr="00C236DF" w:rsidRDefault="00C236DF" w:rsidP="00C236DF">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sidRPr="00C236DF">
              <w:rPr>
                <w:rFonts w:ascii="Calibri" w:hAnsi="Calibri" w:cs="Calibri"/>
                <w:i/>
                <w:color w:val="000000" w:themeColor="text1"/>
                <w:szCs w:val="20"/>
              </w:rPr>
              <w:t xml:space="preserve"> </w:t>
            </w:r>
          </w:p>
        </w:tc>
        <w:tc>
          <w:tcPr>
            <w:tcW w:w="1219" w:type="dxa"/>
            <w:gridSpan w:val="7"/>
            <w:tcBorders>
              <w:top w:val="nil"/>
              <w:left w:val="nil"/>
              <w:right w:val="nil"/>
            </w:tcBorders>
            <w:noWrap/>
            <w:tcMar>
              <w:top w:w="28" w:type="dxa"/>
              <w:left w:w="28" w:type="dxa"/>
              <w:bottom w:w="28" w:type="dxa"/>
              <w:right w:w="28" w:type="dxa"/>
            </w:tcMar>
            <w:vAlign w:val="center"/>
          </w:tcPr>
          <w:p w:rsidR="00C236DF" w:rsidRPr="00C236DF" w:rsidRDefault="00C236DF" w:rsidP="00C236DF">
            <w:pPr>
              <w:keepNext/>
              <w:keepLines/>
              <w:jc w:val="right"/>
              <w:rPr>
                <w:i/>
                <w:color w:val="808080" w:themeColor="background1" w:themeShade="80"/>
                <w:sz w:val="18"/>
                <w:szCs w:val="18"/>
              </w:rPr>
            </w:pPr>
            <w:r w:rsidRPr="00C236DF">
              <w:rPr>
                <w:i/>
                <w:color w:val="808080" w:themeColor="background1" w:themeShade="80"/>
                <w:sz w:val="18"/>
                <w:szCs w:val="18"/>
              </w:rPr>
              <w:t>Pre-</w:t>
            </w:r>
            <w:proofErr w:type="spellStart"/>
            <w:r w:rsidRPr="00C236DF">
              <w:rPr>
                <w:i/>
                <w:color w:val="808080" w:themeColor="background1" w:themeShade="80"/>
                <w:sz w:val="18"/>
                <w:szCs w:val="18"/>
              </w:rPr>
              <w:t>requisiti</w:t>
            </w:r>
            <w:proofErr w:type="spellEnd"/>
            <w:r w:rsidRPr="00C236DF">
              <w:rPr>
                <w:i/>
                <w:color w:val="808080" w:themeColor="background1" w:themeShade="80"/>
                <w:sz w:val="18"/>
                <w:szCs w:val="18"/>
              </w:rPr>
              <w:t xml:space="preserve">   </w:t>
            </w:r>
          </w:p>
        </w:tc>
        <w:tc>
          <w:tcPr>
            <w:tcW w:w="390" w:type="dxa"/>
            <w:gridSpan w:val="3"/>
            <w:tcBorders>
              <w:top w:val="nil"/>
              <w:left w:val="nil"/>
              <w:right w:val="nil"/>
            </w:tcBorders>
            <w:noWrap/>
            <w:tcMar>
              <w:top w:w="28" w:type="dxa"/>
              <w:left w:w="28" w:type="dxa"/>
              <w:bottom w:w="28" w:type="dxa"/>
              <w:right w:w="28" w:type="dxa"/>
            </w:tcMar>
            <w:vAlign w:val="center"/>
          </w:tcPr>
          <w:p w:rsidR="00C236DF" w:rsidRPr="00C236DF" w:rsidRDefault="00C236DF" w:rsidP="00C236DF">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sidRPr="00C236DF">
              <w:rPr>
                <w:rFonts w:ascii="Calibri" w:hAnsi="Calibri" w:cs="Calibri"/>
                <w:i/>
                <w:color w:val="000000" w:themeColor="text1"/>
                <w:szCs w:val="20"/>
              </w:rPr>
              <w:t xml:space="preserve"> </w:t>
            </w:r>
          </w:p>
        </w:tc>
        <w:tc>
          <w:tcPr>
            <w:tcW w:w="1695" w:type="dxa"/>
            <w:gridSpan w:val="6"/>
            <w:tcBorders>
              <w:top w:val="nil"/>
              <w:left w:val="nil"/>
              <w:right w:val="nil"/>
            </w:tcBorders>
            <w:noWrap/>
            <w:tcMar>
              <w:top w:w="28" w:type="dxa"/>
              <w:left w:w="28" w:type="dxa"/>
              <w:bottom w:w="28" w:type="dxa"/>
              <w:right w:w="28" w:type="dxa"/>
            </w:tcMar>
            <w:vAlign w:val="center"/>
          </w:tcPr>
          <w:p w:rsidR="00C236DF" w:rsidRPr="00C236DF" w:rsidRDefault="00C236DF" w:rsidP="00C236DF">
            <w:pPr>
              <w:keepNext/>
              <w:keepLines/>
              <w:jc w:val="right"/>
              <w:rPr>
                <w:i/>
                <w:color w:val="808080" w:themeColor="background1" w:themeShade="80"/>
                <w:sz w:val="18"/>
                <w:szCs w:val="18"/>
              </w:rPr>
            </w:pPr>
            <w:proofErr w:type="spellStart"/>
            <w:r w:rsidRPr="00C236DF">
              <w:rPr>
                <w:i/>
                <w:color w:val="808080" w:themeColor="background1" w:themeShade="80"/>
                <w:sz w:val="18"/>
                <w:szCs w:val="18"/>
              </w:rPr>
              <w:t>Norme</w:t>
            </w:r>
            <w:proofErr w:type="spellEnd"/>
            <w:r w:rsidRPr="00C236DF">
              <w:rPr>
                <w:i/>
                <w:color w:val="808080" w:themeColor="background1" w:themeShade="80"/>
                <w:sz w:val="18"/>
                <w:szCs w:val="18"/>
              </w:rPr>
              <w:t xml:space="preserve"> di </w:t>
            </w:r>
            <w:proofErr w:type="spellStart"/>
            <w:r w:rsidRPr="00C236DF">
              <w:rPr>
                <w:i/>
                <w:color w:val="808080" w:themeColor="background1" w:themeShade="80"/>
                <w:sz w:val="18"/>
                <w:szCs w:val="18"/>
              </w:rPr>
              <w:t>riferimento</w:t>
            </w:r>
            <w:proofErr w:type="spellEnd"/>
          </w:p>
        </w:tc>
        <w:tc>
          <w:tcPr>
            <w:tcW w:w="395" w:type="dxa"/>
            <w:gridSpan w:val="2"/>
            <w:tcBorders>
              <w:top w:val="nil"/>
              <w:left w:val="nil"/>
              <w:right w:val="nil"/>
            </w:tcBorders>
            <w:noWrap/>
            <w:tcMar>
              <w:top w:w="28" w:type="dxa"/>
              <w:left w:w="28" w:type="dxa"/>
              <w:bottom w:w="28" w:type="dxa"/>
              <w:right w:w="28" w:type="dxa"/>
            </w:tcMar>
            <w:vAlign w:val="center"/>
          </w:tcPr>
          <w:p w:rsidR="00C236DF" w:rsidRPr="00C236DF" w:rsidRDefault="00C236DF" w:rsidP="00C236DF">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sidRPr="00C236DF">
              <w:rPr>
                <w:rFonts w:ascii="Calibri" w:hAnsi="Calibri" w:cs="Calibri"/>
                <w:i/>
                <w:color w:val="000000" w:themeColor="text1"/>
                <w:szCs w:val="20"/>
              </w:rPr>
              <w:t xml:space="preserve"> </w:t>
            </w:r>
          </w:p>
        </w:tc>
        <w:tc>
          <w:tcPr>
            <w:tcW w:w="58" w:type="dxa"/>
            <w:tcBorders>
              <w:top w:val="nil"/>
              <w:left w:val="nil"/>
              <w:bottom w:val="nil"/>
            </w:tcBorders>
            <w:noWrap/>
            <w:tcMar>
              <w:top w:w="28" w:type="dxa"/>
              <w:left w:w="0" w:type="dxa"/>
              <w:bottom w:w="28" w:type="dxa"/>
              <w:right w:w="0" w:type="dxa"/>
            </w:tcMar>
            <w:vAlign w:val="center"/>
          </w:tcPr>
          <w:p w:rsidR="00C236DF" w:rsidRPr="00C236DF" w:rsidRDefault="00C236DF" w:rsidP="00C236DF">
            <w:pPr>
              <w:keepNext/>
              <w:keepLines/>
              <w:jc w:val="both"/>
              <w:rPr>
                <w:rFonts w:ascii="Calibri" w:hAnsi="Calibri" w:cs="Calibri"/>
                <w:szCs w:val="20"/>
              </w:rPr>
            </w:pPr>
          </w:p>
        </w:tc>
      </w:tr>
      <w:tr w:rsidR="00C236DF" w:rsidRPr="00C236DF" w:rsidTr="00CE57D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236DF" w:rsidRPr="00C236DF" w:rsidRDefault="00C236DF" w:rsidP="00C236DF">
            <w:pPr>
              <w:keepNext/>
              <w:keepLines/>
              <w:jc w:val="both"/>
              <w:rPr>
                <w:rFonts w:ascii="Calibri" w:hAnsi="Calibri" w:cs="Calibri"/>
                <w:szCs w:val="20"/>
              </w:rPr>
            </w:pPr>
          </w:p>
        </w:tc>
        <w:tc>
          <w:tcPr>
            <w:tcW w:w="909" w:type="dxa"/>
            <w:gridSpan w:val="2"/>
            <w:tcBorders>
              <w:left w:val="nil"/>
              <w:bottom w:val="nil"/>
              <w:right w:val="nil"/>
            </w:tcBorders>
            <w:noWrap/>
            <w:tcMar>
              <w:top w:w="28" w:type="dxa"/>
              <w:left w:w="28" w:type="dxa"/>
              <w:bottom w:w="28" w:type="dxa"/>
              <w:right w:w="28" w:type="dxa"/>
            </w:tcMar>
            <w:vAlign w:val="center"/>
          </w:tcPr>
          <w:p w:rsidR="00C236DF" w:rsidRPr="00C236DF" w:rsidRDefault="00C236DF" w:rsidP="00C236DF">
            <w:pPr>
              <w:keepNext/>
              <w:keepLines/>
              <w:jc w:val="right"/>
              <w:rPr>
                <w:i/>
                <w:color w:val="808080" w:themeColor="background1" w:themeShade="80"/>
                <w:sz w:val="18"/>
                <w:szCs w:val="18"/>
              </w:rPr>
            </w:pPr>
            <w:proofErr w:type="spellStart"/>
            <w:r w:rsidRPr="00C236DF">
              <w:rPr>
                <w:i/>
                <w:color w:val="808080" w:themeColor="background1" w:themeShade="80"/>
                <w:sz w:val="18"/>
                <w:szCs w:val="18"/>
              </w:rPr>
              <w:t>Comparto</w:t>
            </w:r>
            <w:proofErr w:type="spellEnd"/>
          </w:p>
        </w:tc>
        <w:tc>
          <w:tcPr>
            <w:tcW w:w="403" w:type="dxa"/>
            <w:gridSpan w:val="4"/>
            <w:tcBorders>
              <w:left w:val="nil"/>
              <w:bottom w:val="nil"/>
              <w:right w:val="nil"/>
            </w:tcBorders>
            <w:noWrap/>
            <w:tcMar>
              <w:top w:w="28" w:type="dxa"/>
              <w:left w:w="28" w:type="dxa"/>
              <w:bottom w:w="28" w:type="dxa"/>
              <w:right w:w="28" w:type="dxa"/>
            </w:tcMar>
            <w:vAlign w:val="center"/>
          </w:tcPr>
          <w:p w:rsidR="00C236DF" w:rsidRPr="00C236DF" w:rsidRDefault="00C236DF" w:rsidP="00C236D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C236DF">
              <w:rPr>
                <w:rFonts w:ascii="Calibri" w:hAnsi="Calibri" w:cs="Calibri"/>
                <w:i/>
                <w:color w:val="000000" w:themeColor="text1"/>
                <w:szCs w:val="20"/>
              </w:rPr>
              <w:t xml:space="preserve"> </w:t>
            </w:r>
          </w:p>
        </w:tc>
        <w:tc>
          <w:tcPr>
            <w:tcW w:w="1545" w:type="dxa"/>
            <w:gridSpan w:val="2"/>
            <w:tcBorders>
              <w:left w:val="nil"/>
              <w:bottom w:val="nil"/>
              <w:right w:val="nil"/>
            </w:tcBorders>
            <w:noWrap/>
            <w:tcMar>
              <w:top w:w="28" w:type="dxa"/>
              <w:left w:w="28" w:type="dxa"/>
              <w:bottom w:w="28" w:type="dxa"/>
              <w:right w:w="28" w:type="dxa"/>
            </w:tcMar>
            <w:vAlign w:val="center"/>
          </w:tcPr>
          <w:p w:rsidR="00C236DF" w:rsidRPr="00C236DF" w:rsidRDefault="00C236DF" w:rsidP="00C236DF">
            <w:pPr>
              <w:keepNext/>
              <w:keepLines/>
              <w:jc w:val="right"/>
              <w:rPr>
                <w:i/>
                <w:color w:val="808080" w:themeColor="background1" w:themeShade="80"/>
                <w:sz w:val="18"/>
                <w:szCs w:val="18"/>
              </w:rPr>
            </w:pPr>
            <w:proofErr w:type="spellStart"/>
            <w:r w:rsidRPr="00C236DF">
              <w:rPr>
                <w:i/>
                <w:color w:val="808080" w:themeColor="background1" w:themeShade="80"/>
                <w:sz w:val="18"/>
                <w:szCs w:val="18"/>
              </w:rPr>
              <w:t>Pacchetti</w:t>
            </w:r>
            <w:proofErr w:type="spellEnd"/>
            <w:r w:rsidRPr="00C236DF">
              <w:rPr>
                <w:i/>
                <w:color w:val="808080" w:themeColor="background1" w:themeShade="80"/>
                <w:sz w:val="18"/>
                <w:szCs w:val="18"/>
              </w:rPr>
              <w:t xml:space="preserve"> </w:t>
            </w:r>
            <w:proofErr w:type="spellStart"/>
            <w:r w:rsidRPr="00C236DF">
              <w:rPr>
                <w:i/>
                <w:color w:val="808080" w:themeColor="background1" w:themeShade="80"/>
                <w:sz w:val="18"/>
                <w:szCs w:val="18"/>
              </w:rPr>
              <w:t>necessari</w:t>
            </w:r>
            <w:proofErr w:type="spellEnd"/>
          </w:p>
        </w:tc>
        <w:tc>
          <w:tcPr>
            <w:tcW w:w="392" w:type="dxa"/>
            <w:gridSpan w:val="3"/>
            <w:tcBorders>
              <w:left w:val="nil"/>
              <w:bottom w:val="nil"/>
              <w:right w:val="nil"/>
            </w:tcBorders>
            <w:noWrap/>
            <w:tcMar>
              <w:top w:w="28" w:type="dxa"/>
              <w:left w:w="28" w:type="dxa"/>
              <w:bottom w:w="28" w:type="dxa"/>
              <w:right w:w="28" w:type="dxa"/>
            </w:tcMar>
            <w:vAlign w:val="center"/>
          </w:tcPr>
          <w:p w:rsidR="00C236DF" w:rsidRPr="00C236DF" w:rsidRDefault="00C236DF" w:rsidP="00C236D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C236DF">
              <w:rPr>
                <w:rFonts w:ascii="Calibri" w:hAnsi="Calibri" w:cs="Calibri"/>
                <w:i/>
                <w:color w:val="000000" w:themeColor="text1"/>
                <w:szCs w:val="20"/>
              </w:rPr>
              <w:t xml:space="preserve"> </w:t>
            </w:r>
          </w:p>
        </w:tc>
        <w:tc>
          <w:tcPr>
            <w:tcW w:w="1519" w:type="dxa"/>
            <w:gridSpan w:val="4"/>
            <w:tcBorders>
              <w:left w:val="nil"/>
              <w:bottom w:val="nil"/>
              <w:right w:val="nil"/>
            </w:tcBorders>
            <w:noWrap/>
            <w:tcMar>
              <w:top w:w="28" w:type="dxa"/>
              <w:left w:w="28" w:type="dxa"/>
              <w:bottom w:w="28" w:type="dxa"/>
              <w:right w:w="28" w:type="dxa"/>
            </w:tcMar>
            <w:vAlign w:val="center"/>
          </w:tcPr>
          <w:p w:rsidR="00C236DF" w:rsidRPr="00C236DF" w:rsidRDefault="00C236DF" w:rsidP="00C236DF">
            <w:pPr>
              <w:keepNext/>
              <w:keepLines/>
              <w:jc w:val="right"/>
              <w:rPr>
                <w:i/>
                <w:color w:val="808080" w:themeColor="background1" w:themeShade="80"/>
                <w:sz w:val="18"/>
                <w:szCs w:val="18"/>
              </w:rPr>
            </w:pPr>
            <w:proofErr w:type="spellStart"/>
            <w:r w:rsidRPr="00C236DF">
              <w:rPr>
                <w:i/>
                <w:color w:val="808080" w:themeColor="background1" w:themeShade="80"/>
                <w:sz w:val="18"/>
                <w:szCs w:val="18"/>
              </w:rPr>
              <w:t>Varianti</w:t>
            </w:r>
            <w:proofErr w:type="spellEnd"/>
            <w:r w:rsidRPr="00C236DF">
              <w:rPr>
                <w:i/>
                <w:color w:val="808080" w:themeColor="background1" w:themeShade="80"/>
                <w:sz w:val="18"/>
                <w:szCs w:val="18"/>
              </w:rPr>
              <w:t xml:space="preserve"> e </w:t>
            </w:r>
            <w:proofErr w:type="spellStart"/>
            <w:r w:rsidRPr="00C236DF">
              <w:rPr>
                <w:i/>
                <w:color w:val="808080" w:themeColor="background1" w:themeShade="80"/>
                <w:sz w:val="18"/>
                <w:szCs w:val="18"/>
              </w:rPr>
              <w:t>requisiti</w:t>
            </w:r>
            <w:proofErr w:type="spellEnd"/>
          </w:p>
        </w:tc>
        <w:tc>
          <w:tcPr>
            <w:tcW w:w="404" w:type="dxa"/>
            <w:gridSpan w:val="2"/>
            <w:tcBorders>
              <w:left w:val="nil"/>
              <w:bottom w:val="nil"/>
              <w:right w:val="nil"/>
            </w:tcBorders>
            <w:noWrap/>
            <w:tcMar>
              <w:top w:w="28" w:type="dxa"/>
              <w:left w:w="28" w:type="dxa"/>
              <w:bottom w:w="28" w:type="dxa"/>
              <w:right w:w="28" w:type="dxa"/>
            </w:tcMar>
            <w:vAlign w:val="center"/>
          </w:tcPr>
          <w:p w:rsidR="00C236DF" w:rsidRPr="00C236DF" w:rsidRDefault="00C236DF" w:rsidP="00C236D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C236DF">
              <w:rPr>
                <w:rFonts w:ascii="Calibri" w:hAnsi="Calibri" w:cs="Calibri"/>
                <w:i/>
                <w:color w:val="000000" w:themeColor="text1"/>
                <w:szCs w:val="20"/>
              </w:rPr>
              <w:t xml:space="preserve"> </w:t>
            </w:r>
          </w:p>
        </w:tc>
        <w:tc>
          <w:tcPr>
            <w:tcW w:w="1393" w:type="dxa"/>
            <w:gridSpan w:val="6"/>
            <w:tcBorders>
              <w:left w:val="nil"/>
              <w:bottom w:val="nil"/>
              <w:right w:val="nil"/>
            </w:tcBorders>
            <w:noWrap/>
            <w:tcMar>
              <w:top w:w="28" w:type="dxa"/>
              <w:left w:w="28" w:type="dxa"/>
              <w:bottom w:w="28" w:type="dxa"/>
              <w:right w:w="28" w:type="dxa"/>
            </w:tcMar>
            <w:vAlign w:val="center"/>
          </w:tcPr>
          <w:p w:rsidR="00C236DF" w:rsidRPr="00C236DF" w:rsidRDefault="00C236DF" w:rsidP="00C236DF">
            <w:pPr>
              <w:keepNext/>
              <w:keepLines/>
              <w:jc w:val="right"/>
              <w:rPr>
                <w:b/>
                <w:color w:val="808080" w:themeColor="background1" w:themeShade="80"/>
                <w:sz w:val="18"/>
                <w:szCs w:val="18"/>
              </w:rPr>
            </w:pPr>
            <w:r w:rsidRPr="00C236DF">
              <w:rPr>
                <w:rFonts w:cs="Calibri"/>
                <w:i/>
                <w:color w:val="808080" w:themeColor="background1" w:themeShade="80"/>
                <w:sz w:val="18"/>
                <w:szCs w:val="20"/>
              </w:rPr>
              <w:t>Report</w:t>
            </w:r>
          </w:p>
        </w:tc>
        <w:tc>
          <w:tcPr>
            <w:tcW w:w="390" w:type="dxa"/>
            <w:gridSpan w:val="2"/>
            <w:tcBorders>
              <w:left w:val="nil"/>
              <w:bottom w:val="nil"/>
              <w:right w:val="nil"/>
            </w:tcBorders>
            <w:noWrap/>
            <w:tcMar>
              <w:top w:w="28" w:type="dxa"/>
              <w:left w:w="28" w:type="dxa"/>
              <w:bottom w:w="28" w:type="dxa"/>
              <w:right w:w="28" w:type="dxa"/>
            </w:tcMar>
            <w:vAlign w:val="center"/>
          </w:tcPr>
          <w:p w:rsidR="00C236DF" w:rsidRPr="00C236DF" w:rsidRDefault="00C236DF" w:rsidP="00C236DF">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C236DF">
              <w:rPr>
                <w:rFonts w:ascii="Calibri" w:hAnsi="Calibri" w:cs="Calibri"/>
                <w:i/>
                <w:color w:val="000000" w:themeColor="text1"/>
                <w:szCs w:val="20"/>
              </w:rPr>
              <w:t xml:space="preserve"> </w:t>
            </w:r>
          </w:p>
        </w:tc>
        <w:tc>
          <w:tcPr>
            <w:tcW w:w="1225" w:type="dxa"/>
            <w:gridSpan w:val="8"/>
            <w:tcBorders>
              <w:left w:val="nil"/>
              <w:bottom w:val="nil"/>
              <w:right w:val="nil"/>
            </w:tcBorders>
            <w:noWrap/>
            <w:tcMar>
              <w:top w:w="28" w:type="dxa"/>
              <w:left w:w="28" w:type="dxa"/>
              <w:bottom w:w="28" w:type="dxa"/>
              <w:right w:w="28" w:type="dxa"/>
            </w:tcMar>
            <w:vAlign w:val="center"/>
          </w:tcPr>
          <w:p w:rsidR="00C236DF" w:rsidRPr="00C236DF" w:rsidRDefault="00C236DF" w:rsidP="00C236DF">
            <w:pPr>
              <w:keepNext/>
              <w:keepLines/>
              <w:jc w:val="right"/>
              <w:rPr>
                <w:i/>
                <w:color w:val="808080" w:themeColor="background1" w:themeShade="80"/>
                <w:sz w:val="18"/>
                <w:szCs w:val="18"/>
              </w:rPr>
            </w:pPr>
            <w:proofErr w:type="spellStart"/>
            <w:r w:rsidRPr="00C236DF">
              <w:rPr>
                <w:i/>
                <w:color w:val="808080" w:themeColor="background1" w:themeShade="80"/>
                <w:sz w:val="18"/>
                <w:szCs w:val="18"/>
              </w:rPr>
              <w:t>Eccezioni</w:t>
            </w:r>
            <w:proofErr w:type="spellEnd"/>
            <w:r w:rsidRPr="00C236DF">
              <w:rPr>
                <w:i/>
                <w:color w:val="808080" w:themeColor="background1" w:themeShade="80"/>
                <w:sz w:val="18"/>
                <w:szCs w:val="18"/>
              </w:rPr>
              <w:t xml:space="preserve">   </w:t>
            </w:r>
          </w:p>
        </w:tc>
        <w:tc>
          <w:tcPr>
            <w:tcW w:w="390" w:type="dxa"/>
            <w:gridSpan w:val="3"/>
            <w:tcBorders>
              <w:left w:val="nil"/>
              <w:bottom w:val="nil"/>
              <w:right w:val="nil"/>
            </w:tcBorders>
            <w:noWrap/>
            <w:tcMar>
              <w:top w:w="28" w:type="dxa"/>
              <w:left w:w="28" w:type="dxa"/>
              <w:bottom w:w="28" w:type="dxa"/>
              <w:right w:w="28" w:type="dxa"/>
            </w:tcMar>
            <w:vAlign w:val="center"/>
          </w:tcPr>
          <w:p w:rsidR="00C236DF" w:rsidRPr="00C236DF" w:rsidRDefault="00C236DF" w:rsidP="00C236DF">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sidRPr="00C236DF">
              <w:rPr>
                <w:rFonts w:ascii="Calibri" w:hAnsi="Calibri" w:cs="Calibri"/>
                <w:i/>
                <w:color w:val="000000" w:themeColor="text1"/>
                <w:szCs w:val="20"/>
              </w:rPr>
              <w:t xml:space="preserve"> </w:t>
            </w:r>
          </w:p>
        </w:tc>
        <w:tc>
          <w:tcPr>
            <w:tcW w:w="2090" w:type="dxa"/>
            <w:gridSpan w:val="8"/>
            <w:tcBorders>
              <w:left w:val="nil"/>
              <w:bottom w:val="nil"/>
              <w:right w:val="nil"/>
            </w:tcBorders>
            <w:noWrap/>
            <w:tcMar>
              <w:top w:w="28" w:type="dxa"/>
              <w:left w:w="28" w:type="dxa"/>
              <w:bottom w:w="28" w:type="dxa"/>
              <w:right w:w="57" w:type="dxa"/>
            </w:tcMar>
            <w:vAlign w:val="center"/>
          </w:tcPr>
          <w:p w:rsidR="00C236DF" w:rsidRPr="00C236DF" w:rsidRDefault="00C236DF" w:rsidP="00C236DF">
            <w:pPr>
              <w:keepNext/>
              <w:keepLines/>
              <w:rPr>
                <w:rFonts w:ascii="Calibri" w:hAnsi="Calibri" w:cs="Calibri"/>
                <w:i/>
                <w:szCs w:val="20"/>
              </w:rPr>
            </w:pPr>
          </w:p>
        </w:tc>
        <w:tc>
          <w:tcPr>
            <w:tcW w:w="58" w:type="dxa"/>
            <w:tcBorders>
              <w:top w:val="nil"/>
              <w:left w:val="nil"/>
              <w:bottom w:val="nil"/>
            </w:tcBorders>
            <w:noWrap/>
            <w:tcMar>
              <w:top w:w="28" w:type="dxa"/>
              <w:left w:w="0" w:type="dxa"/>
              <w:bottom w:w="28" w:type="dxa"/>
              <w:right w:w="0" w:type="dxa"/>
            </w:tcMar>
            <w:vAlign w:val="bottom"/>
          </w:tcPr>
          <w:p w:rsidR="00C236DF" w:rsidRPr="00C236DF" w:rsidRDefault="00C236DF" w:rsidP="00C236DF">
            <w:pPr>
              <w:keepNext/>
              <w:keepLines/>
              <w:jc w:val="both"/>
              <w:rPr>
                <w:rFonts w:ascii="Calibri" w:hAnsi="Calibri" w:cs="Calibri"/>
                <w:szCs w:val="20"/>
              </w:rPr>
            </w:pPr>
          </w:p>
        </w:tc>
      </w:tr>
      <w:tr w:rsidR="00C236DF" w:rsidRPr="00C236DF" w:rsidTr="00CE57D1">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236DF" w:rsidRPr="00C236DF" w:rsidRDefault="00C236DF" w:rsidP="00C236DF">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236DF" w:rsidRPr="00C236DF" w:rsidRDefault="00C236DF" w:rsidP="00C236DF">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C236DF">
              <w:rPr>
                <w:rFonts w:ascii="Calibri" w:hAnsi="Calibri" w:cs="Calibri"/>
                <w:b/>
                <w:i/>
                <w:sz w:val="26"/>
                <w:szCs w:val="26"/>
                <w:shd w:val="clear" w:color="auto" w:fill="F2F2F2" w:themeFill="background1" w:themeFillShade="F2"/>
              </w:rPr>
              <w:t>───  L I N K S  ───</w:t>
            </w:r>
          </w:p>
        </w:tc>
        <w:tc>
          <w:tcPr>
            <w:tcW w:w="58" w:type="dxa"/>
            <w:tcBorders>
              <w:top w:val="nil"/>
              <w:left w:val="nil"/>
              <w:bottom w:val="nil"/>
            </w:tcBorders>
            <w:noWrap/>
            <w:tcMar>
              <w:top w:w="17" w:type="dxa"/>
              <w:left w:w="0" w:type="dxa"/>
              <w:bottom w:w="17" w:type="dxa"/>
              <w:right w:w="0" w:type="dxa"/>
            </w:tcMar>
            <w:vAlign w:val="bottom"/>
          </w:tcPr>
          <w:p w:rsidR="00C236DF" w:rsidRPr="00C236DF" w:rsidRDefault="00C236DF" w:rsidP="00C236DF">
            <w:pPr>
              <w:keepNext/>
              <w:keepLines/>
              <w:rPr>
                <w:rFonts w:ascii="Calibri" w:hAnsi="Calibri" w:cs="Calibri"/>
                <w:szCs w:val="18"/>
              </w:rPr>
            </w:pPr>
          </w:p>
        </w:tc>
      </w:tr>
      <w:tr w:rsidR="00C236DF" w:rsidRPr="00C236DF" w:rsidTr="00CE57D1">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236DF" w:rsidRPr="00C236DF" w:rsidRDefault="00C236DF" w:rsidP="00C236DF">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236DF" w:rsidRPr="00C236DF" w:rsidRDefault="00C236DF" w:rsidP="00C236DF">
            <w:pPr>
              <w:keepNext/>
              <w:keepLines/>
              <w:jc w:val="right"/>
              <w:rPr>
                <w:i/>
                <w:color w:val="808080" w:themeColor="background1" w:themeShade="80"/>
                <w:sz w:val="18"/>
                <w:szCs w:val="18"/>
              </w:rPr>
            </w:pPr>
            <w:r w:rsidRPr="00C236DF">
              <w:rPr>
                <w:i/>
                <w:color w:val="808080" w:themeColor="background1" w:themeShade="80"/>
                <w:sz w:val="18"/>
                <w:szCs w:val="18"/>
              </w:rPr>
              <w:t xml:space="preserve">Enhanced By  </w:t>
            </w:r>
            <w:r w:rsidRPr="00C236DF">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236DF" w:rsidRPr="00C236DF" w:rsidRDefault="00C236DF" w:rsidP="00C236DF">
            <w:pPr>
              <w:keepNext/>
              <w:keepLines/>
              <w:rPr>
                <w:rFonts w:ascii="Calibri" w:hAnsi="Calibri" w:cs="Calibri"/>
                <w:color w:val="000000" w:themeColor="text1"/>
                <w:szCs w:val="18"/>
              </w:rPr>
            </w:pPr>
            <w:r w:rsidRPr="00C236DF">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236DF" w:rsidRPr="00C236DF" w:rsidRDefault="00C236DF" w:rsidP="00C236DF">
            <w:pPr>
              <w:keepNext/>
              <w:keepLines/>
              <w:jc w:val="right"/>
              <w:rPr>
                <w:rFonts w:ascii="Calibri" w:hAnsi="Calibri" w:cs="Calibri"/>
                <w:color w:val="000000" w:themeColor="text1"/>
                <w:szCs w:val="18"/>
              </w:rPr>
            </w:pPr>
            <w:r w:rsidRPr="00C236DF">
              <w:rPr>
                <w:i/>
                <w:color w:val="808080" w:themeColor="background1" w:themeShade="80"/>
                <w:sz w:val="18"/>
                <w:szCs w:val="18"/>
              </w:rPr>
              <w:t xml:space="preserve">Enhances  </w:t>
            </w:r>
            <w:r w:rsidRPr="00C236DF">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236DF" w:rsidRPr="00C236DF" w:rsidRDefault="00C236DF" w:rsidP="00C236DF">
            <w:pPr>
              <w:keepNext/>
              <w:keepLines/>
              <w:rPr>
                <w:rFonts w:ascii="Calibri" w:hAnsi="Calibri" w:cs="Calibri"/>
                <w:color w:val="000000" w:themeColor="text1"/>
                <w:szCs w:val="18"/>
              </w:rPr>
            </w:pPr>
            <w:r w:rsidRPr="00C236DF">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236DF" w:rsidRPr="00C236DF" w:rsidRDefault="00C236DF" w:rsidP="00C236DF">
            <w:pPr>
              <w:keepNext/>
              <w:keepLines/>
              <w:jc w:val="right"/>
              <w:rPr>
                <w:rFonts w:ascii="Calibri" w:hAnsi="Calibri" w:cs="Calibri"/>
                <w:color w:val="000000" w:themeColor="text1"/>
                <w:szCs w:val="18"/>
              </w:rPr>
            </w:pPr>
            <w:r w:rsidRPr="00C236DF">
              <w:rPr>
                <w:i/>
                <w:color w:val="808080" w:themeColor="background1" w:themeShade="80"/>
                <w:sz w:val="18"/>
                <w:szCs w:val="18"/>
              </w:rPr>
              <w:t xml:space="preserve">Technical Stories  </w:t>
            </w:r>
            <w:r w:rsidRPr="00C236DF">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236DF" w:rsidRPr="00C236DF" w:rsidRDefault="00C236DF" w:rsidP="00C236DF">
            <w:pPr>
              <w:keepNext/>
              <w:keepLines/>
              <w:rPr>
                <w:rFonts w:ascii="Calibri" w:hAnsi="Calibri" w:cs="Calibri"/>
                <w:color w:val="000000" w:themeColor="text1"/>
                <w:szCs w:val="18"/>
              </w:rPr>
            </w:pPr>
            <w:r w:rsidRPr="00C236DF">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236DF" w:rsidRPr="00C236DF" w:rsidRDefault="00C236DF" w:rsidP="00C236DF">
            <w:pPr>
              <w:keepNext/>
              <w:keepLines/>
              <w:jc w:val="right"/>
              <w:rPr>
                <w:rFonts w:ascii="Calibri" w:hAnsi="Calibri" w:cs="Calibri"/>
                <w:color w:val="000000" w:themeColor="text1"/>
                <w:szCs w:val="18"/>
              </w:rPr>
            </w:pPr>
            <w:r w:rsidRPr="00C236DF">
              <w:rPr>
                <w:i/>
                <w:color w:val="808080" w:themeColor="background1" w:themeShade="80"/>
                <w:sz w:val="18"/>
                <w:szCs w:val="18"/>
              </w:rPr>
              <w:t xml:space="preserve">Reused By  </w:t>
            </w:r>
            <w:r w:rsidRPr="00C236DF">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236DF" w:rsidRPr="00C236DF" w:rsidRDefault="00C236DF" w:rsidP="00C236DF">
            <w:pPr>
              <w:keepNext/>
              <w:keepLines/>
              <w:rPr>
                <w:rFonts w:ascii="Calibri" w:hAnsi="Calibri" w:cs="Calibri"/>
                <w:color w:val="000000" w:themeColor="text1"/>
                <w:szCs w:val="18"/>
              </w:rPr>
            </w:pPr>
            <w:r w:rsidRPr="00C236DF">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236DF" w:rsidRPr="00C236DF" w:rsidRDefault="00C236DF" w:rsidP="00C236DF">
            <w:pPr>
              <w:keepNext/>
              <w:keepLines/>
              <w:jc w:val="right"/>
              <w:rPr>
                <w:i/>
                <w:color w:val="808080" w:themeColor="background1" w:themeShade="80"/>
                <w:sz w:val="18"/>
                <w:szCs w:val="18"/>
              </w:rPr>
            </w:pPr>
            <w:r w:rsidRPr="00C236DF">
              <w:rPr>
                <w:i/>
                <w:color w:val="808080" w:themeColor="background1" w:themeShade="80"/>
                <w:sz w:val="18"/>
                <w:szCs w:val="18"/>
              </w:rPr>
              <w:t xml:space="preserve">Related  </w:t>
            </w:r>
            <w:r w:rsidRPr="00C236DF">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236DF" w:rsidRPr="00C236DF" w:rsidRDefault="00C236DF" w:rsidP="00C236DF">
            <w:pPr>
              <w:keepNext/>
              <w:keepLines/>
              <w:rPr>
                <w:rFonts w:ascii="Calibri" w:hAnsi="Calibri" w:cs="Calibri"/>
                <w:color w:val="000000" w:themeColor="text1"/>
                <w:szCs w:val="18"/>
              </w:rPr>
            </w:pPr>
            <w:r w:rsidRPr="00C236DF">
              <w:rPr>
                <w:rFonts w:ascii="Calibri" w:hAnsi="Calibri" w:cs="Calibri"/>
                <w:color w:val="000000" w:themeColor="text1"/>
                <w:szCs w:val="18"/>
              </w:rPr>
              <w:t>0</w:t>
            </w:r>
          </w:p>
        </w:tc>
        <w:tc>
          <w:tcPr>
            <w:tcW w:w="58" w:type="dxa"/>
            <w:tcBorders>
              <w:top w:val="nil"/>
              <w:left w:val="nil"/>
              <w:bottom w:val="nil"/>
            </w:tcBorders>
            <w:tcMar>
              <w:top w:w="28" w:type="dxa"/>
              <w:left w:w="0" w:type="dxa"/>
              <w:bottom w:w="28" w:type="dxa"/>
              <w:right w:w="0" w:type="dxa"/>
            </w:tcMar>
            <w:vAlign w:val="center"/>
          </w:tcPr>
          <w:p w:rsidR="00C236DF" w:rsidRPr="00C236DF" w:rsidRDefault="00C236DF" w:rsidP="00C236DF">
            <w:pPr>
              <w:keepNext/>
              <w:keepLines/>
              <w:rPr>
                <w:rFonts w:ascii="Calibri" w:hAnsi="Calibri" w:cs="Calibri"/>
              </w:rPr>
            </w:pPr>
          </w:p>
        </w:tc>
      </w:tr>
      <w:tr w:rsidR="00C236DF" w:rsidRPr="00C236DF" w:rsidTr="00CE57D1">
        <w:trPr>
          <w:trHeight w:val="170"/>
          <w:jc w:val="center"/>
        </w:trPr>
        <w:tc>
          <w:tcPr>
            <w:tcW w:w="47" w:type="dxa"/>
            <w:tcBorders>
              <w:top w:val="nil"/>
              <w:bottom w:val="single" w:sz="4" w:space="0" w:color="auto"/>
              <w:right w:val="nil"/>
            </w:tcBorders>
            <w:tcMar>
              <w:left w:w="0" w:type="dxa"/>
              <w:bottom w:w="57" w:type="dxa"/>
              <w:right w:w="0" w:type="dxa"/>
            </w:tcMar>
          </w:tcPr>
          <w:p w:rsidR="00C236DF" w:rsidRPr="00C236DF" w:rsidRDefault="00C236DF" w:rsidP="00C236DF">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236DF" w:rsidRPr="00C236DF" w:rsidRDefault="00C236DF" w:rsidP="00C236DF">
            <w:pPr>
              <w:keepNext/>
              <w:keepLines/>
              <w:tabs>
                <w:tab w:val="left" w:pos="4536"/>
              </w:tabs>
              <w:jc w:val="right"/>
              <w:rPr>
                <w:rFonts w:ascii="Calibri" w:hAnsi="Calibri" w:cs="Calibri"/>
              </w:rPr>
            </w:pPr>
            <w:r w:rsidRPr="00C236DF">
              <w:rPr>
                <w:rFonts w:ascii="Calibri" w:hAnsi="Calibri" w:cs="Calibri"/>
                <w:b/>
                <w:i/>
                <w:sz w:val="18"/>
              </w:rPr>
              <w:t>Childs</w:t>
            </w:r>
            <w:r w:rsidRPr="00C236DF">
              <w:rPr>
                <w:rFonts w:ascii="Calibri" w:hAnsi="Calibri" w:cs="Calibri"/>
                <w:sz w:val="18"/>
              </w:rPr>
              <w:t xml:space="preserve"> </w:t>
            </w:r>
            <w:r w:rsidRPr="00C236DF">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236DF" w:rsidRPr="00C236DF" w:rsidRDefault="00C236DF" w:rsidP="00C236DF">
            <w:pPr>
              <w:keepNext/>
              <w:keepLines/>
              <w:tabs>
                <w:tab w:val="left" w:pos="4536"/>
              </w:tabs>
              <w:rPr>
                <w:rFonts w:ascii="Calibri" w:hAnsi="Calibri" w:cs="Calibri"/>
              </w:rPr>
            </w:pPr>
            <w:r w:rsidRPr="00C236DF">
              <w:rPr>
                <w:rFonts w:ascii="Calibri" w:hAnsi="Calibri" w:cs="Calibri"/>
              </w:rPr>
              <w:t>3</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236DF" w:rsidRPr="00C236DF" w:rsidRDefault="00C236DF" w:rsidP="00C236DF">
            <w:pPr>
              <w:keepNext/>
              <w:keepLines/>
              <w:tabs>
                <w:tab w:val="left" w:pos="4536"/>
              </w:tabs>
              <w:rPr>
                <w:rFonts w:ascii="Calibri" w:hAnsi="Calibri" w:cs="Calibri"/>
              </w:rPr>
            </w:pPr>
            <w:r w:rsidRPr="00C236DF">
              <w:rPr>
                <w:rFonts w:ascii="Calibri" w:hAnsi="Calibri" w:cs="Calibri"/>
              </w:rPr>
              <w:t>43696; 43697; 43698</w:t>
            </w:r>
          </w:p>
        </w:tc>
        <w:tc>
          <w:tcPr>
            <w:tcW w:w="70" w:type="dxa"/>
            <w:gridSpan w:val="2"/>
            <w:tcBorders>
              <w:top w:val="nil"/>
              <w:left w:val="nil"/>
              <w:bottom w:val="single" w:sz="4" w:space="0" w:color="auto"/>
            </w:tcBorders>
            <w:tcMar>
              <w:left w:w="0" w:type="dxa"/>
              <w:bottom w:w="57" w:type="dxa"/>
              <w:right w:w="0" w:type="dxa"/>
            </w:tcMar>
          </w:tcPr>
          <w:p w:rsidR="00C236DF" w:rsidRPr="00C236DF" w:rsidRDefault="00C236DF" w:rsidP="00C236DF">
            <w:pPr>
              <w:keepNext/>
              <w:keepLines/>
              <w:rPr>
                <w:rFonts w:ascii="Calibri" w:hAnsi="Calibri" w:cs="Calibri"/>
              </w:rPr>
            </w:pPr>
          </w:p>
        </w:tc>
      </w:tr>
    </w:tbl>
    <w:p w:rsidR="00C236DF" w:rsidRPr="005C18B6" w:rsidRDefault="00C236DF" w:rsidP="007065F3">
      <w:pPr>
        <w:rPr>
          <w:rFonts w:ascii="Calibri" w:hAnsi="Calibri" w:cs="Calibri"/>
        </w:rPr>
      </w:pPr>
      <w:bookmarkStart w:id="10" w:name="_GoBack"/>
      <w:bookmarkEnd w:id="10"/>
    </w:p>
    <w:p w:rsidR="00AB3BF1" w:rsidRPr="004D0703" w:rsidRDefault="00AB3BF1" w:rsidP="004D0703"/>
    <w:sectPr w:rsidR="00AB3BF1" w:rsidRPr="004D0703" w:rsidSect="000E7764">
      <w:headerReference w:type="default" r:id="rId36"/>
      <w:footerReference w:type="default" r:id="rId3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67C" w:rsidRDefault="00E8067C">
      <w:pPr>
        <w:spacing w:after="0" w:line="240" w:lineRule="auto"/>
      </w:pPr>
      <w:r>
        <w:separator/>
      </w:r>
    </w:p>
  </w:endnote>
  <w:endnote w:type="continuationSeparator" w:id="0">
    <w:p w:rsidR="00E8067C" w:rsidRDefault="00E80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42E" w:rsidRPr="0001042E" w:rsidRDefault="004D0703"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4D0703"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4D0703"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C236DF">
            <w:rPr>
              <w:rFonts w:ascii="Tahoma" w:hAnsi="Tahoma" w:cs="Tahoma"/>
              <w:noProof/>
            </w:rPr>
            <w:t>1</w:t>
          </w:r>
          <w:r w:rsidRPr="00860FFD">
            <w:rPr>
              <w:rFonts w:ascii="Tahoma" w:hAnsi="Tahoma" w:cs="Tahoma"/>
            </w:rPr>
            <w:fldChar w:fldCharType="end"/>
          </w:r>
        </w:p>
      </w:tc>
    </w:tr>
  </w:tbl>
  <w:p w:rsidR="00CB2C3F" w:rsidRPr="00860FFD" w:rsidRDefault="00E8067C" w:rsidP="00014E44">
    <w:pPr>
      <w:pStyle w:val="Pidipagina"/>
      <w:widowControl w:val="0"/>
      <w:tabs>
        <w:tab w:val="clear" w:pos="4819"/>
        <w:tab w:val="center" w:pos="9356"/>
        <w:tab w:val="left" w:pos="9521"/>
      </w:tabs>
      <w:rPr>
        <w:rFonts w:ascii="Tahoma" w:hAnsi="Tahoma" w:cs="Tahoma"/>
        <w:sz w:val="2"/>
      </w:rPr>
    </w:pPr>
  </w:p>
  <w:p w:rsidR="00CB2C3F" w:rsidRDefault="00E8067C" w:rsidP="00014E44">
    <w:pPr>
      <w:pStyle w:val="Pidipagina"/>
      <w:widowControl w:val="0"/>
    </w:pPr>
  </w:p>
  <w:p w:rsidR="008B00A2" w:rsidRDefault="00E8067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67C" w:rsidRDefault="00E8067C">
      <w:pPr>
        <w:spacing w:after="0" w:line="240" w:lineRule="auto"/>
      </w:pPr>
      <w:r>
        <w:separator/>
      </w:r>
    </w:p>
  </w:footnote>
  <w:footnote w:type="continuationSeparator" w:id="0">
    <w:p w:rsidR="00E8067C" w:rsidRDefault="00E806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F0" w:rsidRPr="00803D25" w:rsidRDefault="004D0703"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E8067C" w:rsidP="001B4EF0">
    <w:pPr>
      <w:pStyle w:val="Intestazione"/>
      <w:rPr>
        <w:i/>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C409D"/>
    <w:multiLevelType w:val="multilevel"/>
    <w:tmpl w:val="064A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400620"/>
    <w:multiLevelType w:val="multilevel"/>
    <w:tmpl w:val="62387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95036C"/>
    <w:multiLevelType w:val="multilevel"/>
    <w:tmpl w:val="E976E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D50C09"/>
    <w:multiLevelType w:val="multilevel"/>
    <w:tmpl w:val="B2363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786DA7"/>
    <w:multiLevelType w:val="multilevel"/>
    <w:tmpl w:val="EF6CA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B62784"/>
    <w:multiLevelType w:val="multilevel"/>
    <w:tmpl w:val="3F785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BE5C5B"/>
    <w:multiLevelType w:val="multilevel"/>
    <w:tmpl w:val="9F82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CB6E93"/>
    <w:multiLevelType w:val="multilevel"/>
    <w:tmpl w:val="964A3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4F521A1"/>
    <w:multiLevelType w:val="multilevel"/>
    <w:tmpl w:val="8850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036867"/>
    <w:multiLevelType w:val="multilevel"/>
    <w:tmpl w:val="1C509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ED6D8B"/>
    <w:multiLevelType w:val="multilevel"/>
    <w:tmpl w:val="9C946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19182F"/>
    <w:multiLevelType w:val="multilevel"/>
    <w:tmpl w:val="FE942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212556"/>
    <w:multiLevelType w:val="multilevel"/>
    <w:tmpl w:val="3176F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1454C76"/>
    <w:multiLevelType w:val="multilevel"/>
    <w:tmpl w:val="27DC6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D052A45"/>
    <w:multiLevelType w:val="multilevel"/>
    <w:tmpl w:val="B448A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6E75806"/>
    <w:multiLevelType w:val="multilevel"/>
    <w:tmpl w:val="4DDEA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9F27C8B"/>
    <w:multiLevelType w:val="multilevel"/>
    <w:tmpl w:val="5B346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BF6478"/>
    <w:multiLevelType w:val="multilevel"/>
    <w:tmpl w:val="3CA27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3F1768"/>
    <w:multiLevelType w:val="multilevel"/>
    <w:tmpl w:val="433A7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6"/>
  </w:num>
  <w:num w:numId="3">
    <w:abstractNumId w:val="9"/>
  </w:num>
  <w:num w:numId="4">
    <w:abstractNumId w:val="11"/>
  </w:num>
  <w:num w:numId="5">
    <w:abstractNumId w:val="3"/>
  </w:num>
  <w:num w:numId="6">
    <w:abstractNumId w:val="14"/>
  </w:num>
  <w:num w:numId="7">
    <w:abstractNumId w:val="13"/>
  </w:num>
  <w:num w:numId="8">
    <w:abstractNumId w:val="10"/>
  </w:num>
  <w:num w:numId="9">
    <w:abstractNumId w:val="6"/>
  </w:num>
  <w:num w:numId="10">
    <w:abstractNumId w:val="7"/>
  </w:num>
  <w:num w:numId="11">
    <w:abstractNumId w:val="17"/>
  </w:num>
  <w:num w:numId="12">
    <w:abstractNumId w:val="0"/>
  </w:num>
  <w:num w:numId="13">
    <w:abstractNumId w:val="4"/>
  </w:num>
  <w:num w:numId="14">
    <w:abstractNumId w:val="18"/>
  </w:num>
  <w:num w:numId="15">
    <w:abstractNumId w:val="2"/>
  </w:num>
  <w:num w:numId="16">
    <w:abstractNumId w:val="8"/>
  </w:num>
  <w:num w:numId="17">
    <w:abstractNumId w:val="15"/>
  </w:num>
  <w:num w:numId="18">
    <w:abstractNumId w:val="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5538F6"/>
    <w:rsid w:val="000D65C9"/>
    <w:rsid w:val="004D0703"/>
    <w:rsid w:val="005538F6"/>
    <w:rsid w:val="00620735"/>
    <w:rsid w:val="00AB3BF1"/>
    <w:rsid w:val="00C236DF"/>
    <w:rsid w:val="00E806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11D5C"/>
  <w15:chartTrackingRefBased/>
  <w15:docId w15:val="{47CBBD19-C147-4DB2-829D-A2A8BA3B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5538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5538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38F6"/>
  </w:style>
  <w:style w:type="paragraph" w:styleId="Pidipagina">
    <w:name w:val="footer"/>
    <w:basedOn w:val="Normale"/>
    <w:link w:val="PidipaginaCarattere"/>
    <w:uiPriority w:val="99"/>
    <w:unhideWhenUsed/>
    <w:rsid w:val="005538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38F6"/>
  </w:style>
  <w:style w:type="paragraph" w:customStyle="1" w:styleId="TFSWorkitem3">
    <w:name w:val="TFS Workitem 3"/>
    <w:next w:val="Normale"/>
    <w:rsid w:val="005538F6"/>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5538F6"/>
    <w:rPr>
      <w:color w:val="0563C1" w:themeColor="hyperlink"/>
      <w:u w:val="single"/>
    </w:rPr>
  </w:style>
  <w:style w:type="character" w:styleId="Testosegnaposto">
    <w:name w:val="Placeholder Text"/>
    <w:basedOn w:val="Carpredefinitoparagrafo"/>
    <w:uiPriority w:val="99"/>
    <w:semiHidden/>
    <w:rsid w:val="005538F6"/>
    <w:rPr>
      <w:color w:val="808080"/>
    </w:rPr>
  </w:style>
  <w:style w:type="paragraph" w:styleId="NormaleWeb">
    <w:name w:val="Normal (Web)"/>
    <w:basedOn w:val="Normale"/>
    <w:uiPriority w:val="99"/>
    <w:semiHidden/>
    <w:unhideWhenUsed/>
    <w:rsid w:val="005538F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5538F6"/>
    <w:rPr>
      <w:b/>
      <w:bCs/>
    </w:rPr>
  </w:style>
  <w:style w:type="character" w:styleId="Enfasicorsivo">
    <w:name w:val="Emphasis"/>
    <w:basedOn w:val="Carpredefinitoparagrafo"/>
    <w:uiPriority w:val="20"/>
    <w:qFormat/>
    <w:rsid w:val="00620735"/>
    <w:rPr>
      <w:i/>
      <w:iCs/>
    </w:rPr>
  </w:style>
  <w:style w:type="table" w:customStyle="1" w:styleId="Grigliatabella1">
    <w:name w:val="Griglia tabella1"/>
    <w:basedOn w:val="Tabellanormale"/>
    <w:next w:val="Grigliatabella"/>
    <w:uiPriority w:val="39"/>
    <w:rsid w:val="00C236DF"/>
    <w:pPr>
      <w:spacing w:after="0" w:line="240" w:lineRule="auto"/>
    </w:pPr>
    <w:rPr>
      <w:rFonts w:eastAsia="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0792">
      <w:bodyDiv w:val="1"/>
      <w:marLeft w:val="0"/>
      <w:marRight w:val="0"/>
      <w:marTop w:val="0"/>
      <w:marBottom w:val="0"/>
      <w:divBdr>
        <w:top w:val="none" w:sz="0" w:space="0" w:color="auto"/>
        <w:left w:val="none" w:sz="0" w:space="0" w:color="auto"/>
        <w:bottom w:val="none" w:sz="0" w:space="0" w:color="auto"/>
        <w:right w:val="none" w:sz="0" w:space="0" w:color="auto"/>
      </w:divBdr>
    </w:div>
    <w:div w:id="104692116">
      <w:bodyDiv w:val="1"/>
      <w:marLeft w:val="0"/>
      <w:marRight w:val="0"/>
      <w:marTop w:val="0"/>
      <w:marBottom w:val="0"/>
      <w:divBdr>
        <w:top w:val="none" w:sz="0" w:space="0" w:color="auto"/>
        <w:left w:val="none" w:sz="0" w:space="0" w:color="auto"/>
        <w:bottom w:val="none" w:sz="0" w:space="0" w:color="auto"/>
        <w:right w:val="none" w:sz="0" w:space="0" w:color="auto"/>
      </w:divBdr>
    </w:div>
    <w:div w:id="176385386">
      <w:bodyDiv w:val="1"/>
      <w:marLeft w:val="0"/>
      <w:marRight w:val="0"/>
      <w:marTop w:val="0"/>
      <w:marBottom w:val="0"/>
      <w:divBdr>
        <w:top w:val="none" w:sz="0" w:space="0" w:color="auto"/>
        <w:left w:val="none" w:sz="0" w:space="0" w:color="auto"/>
        <w:bottom w:val="none" w:sz="0" w:space="0" w:color="auto"/>
        <w:right w:val="none" w:sz="0" w:space="0" w:color="auto"/>
      </w:divBdr>
      <w:divsChild>
        <w:div w:id="108117526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9221019">
      <w:bodyDiv w:val="1"/>
      <w:marLeft w:val="0"/>
      <w:marRight w:val="0"/>
      <w:marTop w:val="0"/>
      <w:marBottom w:val="0"/>
      <w:divBdr>
        <w:top w:val="none" w:sz="0" w:space="0" w:color="auto"/>
        <w:left w:val="none" w:sz="0" w:space="0" w:color="auto"/>
        <w:bottom w:val="none" w:sz="0" w:space="0" w:color="auto"/>
        <w:right w:val="none" w:sz="0" w:space="0" w:color="auto"/>
      </w:divBdr>
    </w:div>
    <w:div w:id="239600602">
      <w:bodyDiv w:val="1"/>
      <w:marLeft w:val="0"/>
      <w:marRight w:val="0"/>
      <w:marTop w:val="0"/>
      <w:marBottom w:val="0"/>
      <w:divBdr>
        <w:top w:val="none" w:sz="0" w:space="0" w:color="auto"/>
        <w:left w:val="none" w:sz="0" w:space="0" w:color="auto"/>
        <w:bottom w:val="none" w:sz="0" w:space="0" w:color="auto"/>
        <w:right w:val="none" w:sz="0" w:space="0" w:color="auto"/>
      </w:divBdr>
    </w:div>
    <w:div w:id="272133480">
      <w:bodyDiv w:val="1"/>
      <w:marLeft w:val="0"/>
      <w:marRight w:val="0"/>
      <w:marTop w:val="0"/>
      <w:marBottom w:val="0"/>
      <w:divBdr>
        <w:top w:val="none" w:sz="0" w:space="0" w:color="auto"/>
        <w:left w:val="none" w:sz="0" w:space="0" w:color="auto"/>
        <w:bottom w:val="none" w:sz="0" w:space="0" w:color="auto"/>
        <w:right w:val="none" w:sz="0" w:space="0" w:color="auto"/>
      </w:divBdr>
      <w:divsChild>
        <w:div w:id="185414789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303047202">
      <w:bodyDiv w:val="1"/>
      <w:marLeft w:val="0"/>
      <w:marRight w:val="0"/>
      <w:marTop w:val="0"/>
      <w:marBottom w:val="0"/>
      <w:divBdr>
        <w:top w:val="none" w:sz="0" w:space="0" w:color="auto"/>
        <w:left w:val="none" w:sz="0" w:space="0" w:color="auto"/>
        <w:bottom w:val="none" w:sz="0" w:space="0" w:color="auto"/>
        <w:right w:val="none" w:sz="0" w:space="0" w:color="auto"/>
      </w:divBdr>
      <w:divsChild>
        <w:div w:id="35542794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403113197">
      <w:bodyDiv w:val="1"/>
      <w:marLeft w:val="0"/>
      <w:marRight w:val="0"/>
      <w:marTop w:val="0"/>
      <w:marBottom w:val="0"/>
      <w:divBdr>
        <w:top w:val="none" w:sz="0" w:space="0" w:color="auto"/>
        <w:left w:val="none" w:sz="0" w:space="0" w:color="auto"/>
        <w:bottom w:val="none" w:sz="0" w:space="0" w:color="auto"/>
        <w:right w:val="none" w:sz="0" w:space="0" w:color="auto"/>
      </w:divBdr>
      <w:divsChild>
        <w:div w:id="128789079">
          <w:marLeft w:val="0"/>
          <w:marRight w:val="0"/>
          <w:marTop w:val="0"/>
          <w:marBottom w:val="0"/>
          <w:divBdr>
            <w:top w:val="none" w:sz="0" w:space="0" w:color="auto"/>
            <w:left w:val="none" w:sz="0" w:space="0" w:color="auto"/>
            <w:bottom w:val="none" w:sz="0" w:space="0" w:color="auto"/>
            <w:right w:val="none" w:sz="0" w:space="0" w:color="auto"/>
          </w:divBdr>
        </w:div>
        <w:div w:id="1351905809">
          <w:marLeft w:val="0"/>
          <w:marRight w:val="0"/>
          <w:marTop w:val="0"/>
          <w:marBottom w:val="0"/>
          <w:divBdr>
            <w:top w:val="none" w:sz="0" w:space="0" w:color="auto"/>
            <w:left w:val="none" w:sz="0" w:space="0" w:color="auto"/>
            <w:bottom w:val="none" w:sz="0" w:space="0" w:color="auto"/>
            <w:right w:val="none" w:sz="0" w:space="0" w:color="auto"/>
          </w:divBdr>
        </w:div>
      </w:divsChild>
    </w:div>
    <w:div w:id="555315733">
      <w:bodyDiv w:val="1"/>
      <w:marLeft w:val="0"/>
      <w:marRight w:val="0"/>
      <w:marTop w:val="0"/>
      <w:marBottom w:val="0"/>
      <w:divBdr>
        <w:top w:val="none" w:sz="0" w:space="0" w:color="auto"/>
        <w:left w:val="none" w:sz="0" w:space="0" w:color="auto"/>
        <w:bottom w:val="none" w:sz="0" w:space="0" w:color="auto"/>
        <w:right w:val="none" w:sz="0" w:space="0" w:color="auto"/>
      </w:divBdr>
    </w:div>
    <w:div w:id="594675562">
      <w:bodyDiv w:val="1"/>
      <w:marLeft w:val="0"/>
      <w:marRight w:val="0"/>
      <w:marTop w:val="0"/>
      <w:marBottom w:val="0"/>
      <w:divBdr>
        <w:top w:val="none" w:sz="0" w:space="0" w:color="auto"/>
        <w:left w:val="none" w:sz="0" w:space="0" w:color="auto"/>
        <w:bottom w:val="none" w:sz="0" w:space="0" w:color="auto"/>
        <w:right w:val="none" w:sz="0" w:space="0" w:color="auto"/>
      </w:divBdr>
    </w:div>
    <w:div w:id="607736763">
      <w:bodyDiv w:val="1"/>
      <w:marLeft w:val="0"/>
      <w:marRight w:val="0"/>
      <w:marTop w:val="0"/>
      <w:marBottom w:val="0"/>
      <w:divBdr>
        <w:top w:val="none" w:sz="0" w:space="0" w:color="auto"/>
        <w:left w:val="none" w:sz="0" w:space="0" w:color="auto"/>
        <w:bottom w:val="none" w:sz="0" w:space="0" w:color="auto"/>
        <w:right w:val="none" w:sz="0" w:space="0" w:color="auto"/>
      </w:divBdr>
    </w:div>
    <w:div w:id="644429224">
      <w:bodyDiv w:val="1"/>
      <w:marLeft w:val="0"/>
      <w:marRight w:val="0"/>
      <w:marTop w:val="0"/>
      <w:marBottom w:val="0"/>
      <w:divBdr>
        <w:top w:val="none" w:sz="0" w:space="0" w:color="auto"/>
        <w:left w:val="none" w:sz="0" w:space="0" w:color="auto"/>
        <w:bottom w:val="none" w:sz="0" w:space="0" w:color="auto"/>
        <w:right w:val="none" w:sz="0" w:space="0" w:color="auto"/>
      </w:divBdr>
    </w:div>
    <w:div w:id="669328398">
      <w:bodyDiv w:val="1"/>
      <w:marLeft w:val="0"/>
      <w:marRight w:val="0"/>
      <w:marTop w:val="0"/>
      <w:marBottom w:val="0"/>
      <w:divBdr>
        <w:top w:val="none" w:sz="0" w:space="0" w:color="auto"/>
        <w:left w:val="none" w:sz="0" w:space="0" w:color="auto"/>
        <w:bottom w:val="none" w:sz="0" w:space="0" w:color="auto"/>
        <w:right w:val="none" w:sz="0" w:space="0" w:color="auto"/>
      </w:divBdr>
    </w:div>
    <w:div w:id="672226693">
      <w:bodyDiv w:val="1"/>
      <w:marLeft w:val="0"/>
      <w:marRight w:val="0"/>
      <w:marTop w:val="0"/>
      <w:marBottom w:val="0"/>
      <w:divBdr>
        <w:top w:val="none" w:sz="0" w:space="0" w:color="auto"/>
        <w:left w:val="none" w:sz="0" w:space="0" w:color="auto"/>
        <w:bottom w:val="none" w:sz="0" w:space="0" w:color="auto"/>
        <w:right w:val="none" w:sz="0" w:space="0" w:color="auto"/>
      </w:divBdr>
    </w:div>
    <w:div w:id="757680527">
      <w:bodyDiv w:val="1"/>
      <w:marLeft w:val="0"/>
      <w:marRight w:val="0"/>
      <w:marTop w:val="0"/>
      <w:marBottom w:val="0"/>
      <w:divBdr>
        <w:top w:val="none" w:sz="0" w:space="0" w:color="auto"/>
        <w:left w:val="none" w:sz="0" w:space="0" w:color="auto"/>
        <w:bottom w:val="none" w:sz="0" w:space="0" w:color="auto"/>
        <w:right w:val="none" w:sz="0" w:space="0" w:color="auto"/>
      </w:divBdr>
    </w:div>
    <w:div w:id="834420974">
      <w:bodyDiv w:val="1"/>
      <w:marLeft w:val="0"/>
      <w:marRight w:val="0"/>
      <w:marTop w:val="0"/>
      <w:marBottom w:val="0"/>
      <w:divBdr>
        <w:top w:val="none" w:sz="0" w:space="0" w:color="auto"/>
        <w:left w:val="none" w:sz="0" w:space="0" w:color="auto"/>
        <w:bottom w:val="none" w:sz="0" w:space="0" w:color="auto"/>
        <w:right w:val="none" w:sz="0" w:space="0" w:color="auto"/>
      </w:divBdr>
    </w:div>
    <w:div w:id="852720890">
      <w:bodyDiv w:val="1"/>
      <w:marLeft w:val="0"/>
      <w:marRight w:val="0"/>
      <w:marTop w:val="0"/>
      <w:marBottom w:val="0"/>
      <w:divBdr>
        <w:top w:val="none" w:sz="0" w:space="0" w:color="auto"/>
        <w:left w:val="none" w:sz="0" w:space="0" w:color="auto"/>
        <w:bottom w:val="none" w:sz="0" w:space="0" w:color="auto"/>
        <w:right w:val="none" w:sz="0" w:space="0" w:color="auto"/>
      </w:divBdr>
    </w:div>
    <w:div w:id="869728757">
      <w:bodyDiv w:val="1"/>
      <w:marLeft w:val="0"/>
      <w:marRight w:val="0"/>
      <w:marTop w:val="0"/>
      <w:marBottom w:val="0"/>
      <w:divBdr>
        <w:top w:val="none" w:sz="0" w:space="0" w:color="auto"/>
        <w:left w:val="none" w:sz="0" w:space="0" w:color="auto"/>
        <w:bottom w:val="none" w:sz="0" w:space="0" w:color="auto"/>
        <w:right w:val="none" w:sz="0" w:space="0" w:color="auto"/>
      </w:divBdr>
      <w:divsChild>
        <w:div w:id="1995255457">
          <w:marLeft w:val="0"/>
          <w:marRight w:val="0"/>
          <w:marTop w:val="0"/>
          <w:marBottom w:val="0"/>
          <w:divBdr>
            <w:top w:val="none" w:sz="0" w:space="0" w:color="auto"/>
            <w:left w:val="none" w:sz="0" w:space="0" w:color="auto"/>
            <w:bottom w:val="none" w:sz="0" w:space="0" w:color="auto"/>
            <w:right w:val="none" w:sz="0" w:space="0" w:color="auto"/>
          </w:divBdr>
        </w:div>
        <w:div w:id="1587415831">
          <w:marLeft w:val="0"/>
          <w:marRight w:val="0"/>
          <w:marTop w:val="0"/>
          <w:marBottom w:val="0"/>
          <w:divBdr>
            <w:top w:val="none" w:sz="0" w:space="0" w:color="auto"/>
            <w:left w:val="none" w:sz="0" w:space="0" w:color="auto"/>
            <w:bottom w:val="none" w:sz="0" w:space="0" w:color="auto"/>
            <w:right w:val="none" w:sz="0" w:space="0" w:color="auto"/>
          </w:divBdr>
        </w:div>
        <w:div w:id="237516231">
          <w:marLeft w:val="0"/>
          <w:marRight w:val="0"/>
          <w:marTop w:val="0"/>
          <w:marBottom w:val="0"/>
          <w:divBdr>
            <w:top w:val="none" w:sz="0" w:space="0" w:color="auto"/>
            <w:left w:val="none" w:sz="0" w:space="0" w:color="auto"/>
            <w:bottom w:val="none" w:sz="0" w:space="0" w:color="auto"/>
            <w:right w:val="none" w:sz="0" w:space="0" w:color="auto"/>
          </w:divBdr>
        </w:div>
        <w:div w:id="673382895">
          <w:marLeft w:val="0"/>
          <w:marRight w:val="0"/>
          <w:marTop w:val="0"/>
          <w:marBottom w:val="0"/>
          <w:divBdr>
            <w:top w:val="none" w:sz="0" w:space="0" w:color="auto"/>
            <w:left w:val="none" w:sz="0" w:space="0" w:color="auto"/>
            <w:bottom w:val="none" w:sz="0" w:space="0" w:color="auto"/>
            <w:right w:val="none" w:sz="0" w:space="0" w:color="auto"/>
          </w:divBdr>
        </w:div>
        <w:div w:id="754277955">
          <w:marLeft w:val="0"/>
          <w:marRight w:val="0"/>
          <w:marTop w:val="0"/>
          <w:marBottom w:val="0"/>
          <w:divBdr>
            <w:top w:val="none" w:sz="0" w:space="0" w:color="auto"/>
            <w:left w:val="none" w:sz="0" w:space="0" w:color="auto"/>
            <w:bottom w:val="none" w:sz="0" w:space="0" w:color="auto"/>
            <w:right w:val="none" w:sz="0" w:space="0" w:color="auto"/>
          </w:divBdr>
        </w:div>
        <w:div w:id="1150438423">
          <w:marLeft w:val="0"/>
          <w:marRight w:val="0"/>
          <w:marTop w:val="0"/>
          <w:marBottom w:val="0"/>
          <w:divBdr>
            <w:top w:val="none" w:sz="0" w:space="0" w:color="auto"/>
            <w:left w:val="none" w:sz="0" w:space="0" w:color="auto"/>
            <w:bottom w:val="none" w:sz="0" w:space="0" w:color="auto"/>
            <w:right w:val="none" w:sz="0" w:space="0" w:color="auto"/>
          </w:divBdr>
        </w:div>
        <w:div w:id="1058826219">
          <w:marLeft w:val="0"/>
          <w:marRight w:val="0"/>
          <w:marTop w:val="0"/>
          <w:marBottom w:val="0"/>
          <w:divBdr>
            <w:top w:val="none" w:sz="0" w:space="0" w:color="auto"/>
            <w:left w:val="none" w:sz="0" w:space="0" w:color="auto"/>
            <w:bottom w:val="none" w:sz="0" w:space="0" w:color="auto"/>
            <w:right w:val="none" w:sz="0" w:space="0" w:color="auto"/>
          </w:divBdr>
        </w:div>
        <w:div w:id="935289002">
          <w:marLeft w:val="0"/>
          <w:marRight w:val="0"/>
          <w:marTop w:val="0"/>
          <w:marBottom w:val="0"/>
          <w:divBdr>
            <w:top w:val="none" w:sz="0" w:space="0" w:color="auto"/>
            <w:left w:val="none" w:sz="0" w:space="0" w:color="auto"/>
            <w:bottom w:val="none" w:sz="0" w:space="0" w:color="auto"/>
            <w:right w:val="none" w:sz="0" w:space="0" w:color="auto"/>
          </w:divBdr>
        </w:div>
        <w:div w:id="239682117">
          <w:marLeft w:val="0"/>
          <w:marRight w:val="0"/>
          <w:marTop w:val="0"/>
          <w:marBottom w:val="0"/>
          <w:divBdr>
            <w:top w:val="none" w:sz="0" w:space="0" w:color="auto"/>
            <w:left w:val="none" w:sz="0" w:space="0" w:color="auto"/>
            <w:bottom w:val="none" w:sz="0" w:space="0" w:color="auto"/>
            <w:right w:val="none" w:sz="0" w:space="0" w:color="auto"/>
          </w:divBdr>
        </w:div>
        <w:div w:id="1862277933">
          <w:marLeft w:val="0"/>
          <w:marRight w:val="0"/>
          <w:marTop w:val="0"/>
          <w:marBottom w:val="0"/>
          <w:divBdr>
            <w:top w:val="none" w:sz="0" w:space="0" w:color="auto"/>
            <w:left w:val="none" w:sz="0" w:space="0" w:color="auto"/>
            <w:bottom w:val="none" w:sz="0" w:space="0" w:color="auto"/>
            <w:right w:val="none" w:sz="0" w:space="0" w:color="auto"/>
          </w:divBdr>
        </w:div>
        <w:div w:id="306517368">
          <w:marLeft w:val="0"/>
          <w:marRight w:val="0"/>
          <w:marTop w:val="0"/>
          <w:marBottom w:val="0"/>
          <w:divBdr>
            <w:top w:val="none" w:sz="0" w:space="0" w:color="auto"/>
            <w:left w:val="none" w:sz="0" w:space="0" w:color="auto"/>
            <w:bottom w:val="none" w:sz="0" w:space="0" w:color="auto"/>
            <w:right w:val="none" w:sz="0" w:space="0" w:color="auto"/>
          </w:divBdr>
        </w:div>
        <w:div w:id="602612470">
          <w:marLeft w:val="0"/>
          <w:marRight w:val="0"/>
          <w:marTop w:val="0"/>
          <w:marBottom w:val="0"/>
          <w:divBdr>
            <w:top w:val="none" w:sz="0" w:space="0" w:color="auto"/>
            <w:left w:val="none" w:sz="0" w:space="0" w:color="auto"/>
            <w:bottom w:val="none" w:sz="0" w:space="0" w:color="auto"/>
            <w:right w:val="none" w:sz="0" w:space="0" w:color="auto"/>
          </w:divBdr>
        </w:div>
        <w:div w:id="1215506978">
          <w:marLeft w:val="0"/>
          <w:marRight w:val="0"/>
          <w:marTop w:val="0"/>
          <w:marBottom w:val="0"/>
          <w:divBdr>
            <w:top w:val="none" w:sz="0" w:space="0" w:color="auto"/>
            <w:left w:val="none" w:sz="0" w:space="0" w:color="auto"/>
            <w:bottom w:val="none" w:sz="0" w:space="0" w:color="auto"/>
            <w:right w:val="none" w:sz="0" w:space="0" w:color="auto"/>
          </w:divBdr>
        </w:div>
        <w:div w:id="2069107676">
          <w:marLeft w:val="0"/>
          <w:marRight w:val="0"/>
          <w:marTop w:val="0"/>
          <w:marBottom w:val="0"/>
          <w:divBdr>
            <w:top w:val="none" w:sz="0" w:space="0" w:color="auto"/>
            <w:left w:val="none" w:sz="0" w:space="0" w:color="auto"/>
            <w:bottom w:val="none" w:sz="0" w:space="0" w:color="auto"/>
            <w:right w:val="none" w:sz="0" w:space="0" w:color="auto"/>
          </w:divBdr>
        </w:div>
        <w:div w:id="1705404940">
          <w:marLeft w:val="0"/>
          <w:marRight w:val="0"/>
          <w:marTop w:val="0"/>
          <w:marBottom w:val="0"/>
          <w:divBdr>
            <w:top w:val="none" w:sz="0" w:space="0" w:color="auto"/>
            <w:left w:val="none" w:sz="0" w:space="0" w:color="auto"/>
            <w:bottom w:val="none" w:sz="0" w:space="0" w:color="auto"/>
            <w:right w:val="none" w:sz="0" w:space="0" w:color="auto"/>
          </w:divBdr>
        </w:div>
        <w:div w:id="1891303805">
          <w:marLeft w:val="0"/>
          <w:marRight w:val="0"/>
          <w:marTop w:val="0"/>
          <w:marBottom w:val="0"/>
          <w:divBdr>
            <w:top w:val="none" w:sz="0" w:space="0" w:color="auto"/>
            <w:left w:val="none" w:sz="0" w:space="0" w:color="auto"/>
            <w:bottom w:val="none" w:sz="0" w:space="0" w:color="auto"/>
            <w:right w:val="none" w:sz="0" w:space="0" w:color="auto"/>
          </w:divBdr>
        </w:div>
        <w:div w:id="648021246">
          <w:marLeft w:val="0"/>
          <w:marRight w:val="0"/>
          <w:marTop w:val="0"/>
          <w:marBottom w:val="0"/>
          <w:divBdr>
            <w:top w:val="none" w:sz="0" w:space="0" w:color="auto"/>
            <w:left w:val="none" w:sz="0" w:space="0" w:color="auto"/>
            <w:bottom w:val="none" w:sz="0" w:space="0" w:color="auto"/>
            <w:right w:val="none" w:sz="0" w:space="0" w:color="auto"/>
          </w:divBdr>
        </w:div>
        <w:div w:id="18507062">
          <w:marLeft w:val="0"/>
          <w:marRight w:val="0"/>
          <w:marTop w:val="0"/>
          <w:marBottom w:val="0"/>
          <w:divBdr>
            <w:top w:val="none" w:sz="0" w:space="0" w:color="auto"/>
            <w:left w:val="none" w:sz="0" w:space="0" w:color="auto"/>
            <w:bottom w:val="none" w:sz="0" w:space="0" w:color="auto"/>
            <w:right w:val="none" w:sz="0" w:space="0" w:color="auto"/>
          </w:divBdr>
        </w:div>
        <w:div w:id="1578201628">
          <w:marLeft w:val="0"/>
          <w:marRight w:val="0"/>
          <w:marTop w:val="0"/>
          <w:marBottom w:val="0"/>
          <w:divBdr>
            <w:top w:val="none" w:sz="0" w:space="0" w:color="auto"/>
            <w:left w:val="none" w:sz="0" w:space="0" w:color="auto"/>
            <w:bottom w:val="none" w:sz="0" w:space="0" w:color="auto"/>
            <w:right w:val="none" w:sz="0" w:space="0" w:color="auto"/>
          </w:divBdr>
        </w:div>
        <w:div w:id="1498030855">
          <w:marLeft w:val="0"/>
          <w:marRight w:val="0"/>
          <w:marTop w:val="0"/>
          <w:marBottom w:val="0"/>
          <w:divBdr>
            <w:top w:val="none" w:sz="0" w:space="0" w:color="auto"/>
            <w:left w:val="none" w:sz="0" w:space="0" w:color="auto"/>
            <w:bottom w:val="none" w:sz="0" w:space="0" w:color="auto"/>
            <w:right w:val="none" w:sz="0" w:space="0" w:color="auto"/>
          </w:divBdr>
        </w:div>
        <w:div w:id="1631591127">
          <w:marLeft w:val="0"/>
          <w:marRight w:val="0"/>
          <w:marTop w:val="0"/>
          <w:marBottom w:val="0"/>
          <w:divBdr>
            <w:top w:val="none" w:sz="0" w:space="0" w:color="auto"/>
            <w:left w:val="none" w:sz="0" w:space="0" w:color="auto"/>
            <w:bottom w:val="none" w:sz="0" w:space="0" w:color="auto"/>
            <w:right w:val="none" w:sz="0" w:space="0" w:color="auto"/>
          </w:divBdr>
        </w:div>
        <w:div w:id="904222631">
          <w:marLeft w:val="0"/>
          <w:marRight w:val="0"/>
          <w:marTop w:val="0"/>
          <w:marBottom w:val="0"/>
          <w:divBdr>
            <w:top w:val="none" w:sz="0" w:space="0" w:color="auto"/>
            <w:left w:val="none" w:sz="0" w:space="0" w:color="auto"/>
            <w:bottom w:val="none" w:sz="0" w:space="0" w:color="auto"/>
            <w:right w:val="none" w:sz="0" w:space="0" w:color="auto"/>
          </w:divBdr>
        </w:div>
        <w:div w:id="1368409192">
          <w:marLeft w:val="0"/>
          <w:marRight w:val="0"/>
          <w:marTop w:val="0"/>
          <w:marBottom w:val="0"/>
          <w:divBdr>
            <w:top w:val="none" w:sz="0" w:space="0" w:color="auto"/>
            <w:left w:val="none" w:sz="0" w:space="0" w:color="auto"/>
            <w:bottom w:val="none" w:sz="0" w:space="0" w:color="auto"/>
            <w:right w:val="none" w:sz="0" w:space="0" w:color="auto"/>
          </w:divBdr>
        </w:div>
        <w:div w:id="1707875616">
          <w:marLeft w:val="0"/>
          <w:marRight w:val="0"/>
          <w:marTop w:val="0"/>
          <w:marBottom w:val="0"/>
          <w:divBdr>
            <w:top w:val="none" w:sz="0" w:space="0" w:color="auto"/>
            <w:left w:val="none" w:sz="0" w:space="0" w:color="auto"/>
            <w:bottom w:val="none" w:sz="0" w:space="0" w:color="auto"/>
            <w:right w:val="none" w:sz="0" w:space="0" w:color="auto"/>
          </w:divBdr>
        </w:div>
        <w:div w:id="1445079238">
          <w:marLeft w:val="0"/>
          <w:marRight w:val="0"/>
          <w:marTop w:val="0"/>
          <w:marBottom w:val="0"/>
          <w:divBdr>
            <w:top w:val="none" w:sz="0" w:space="0" w:color="auto"/>
            <w:left w:val="none" w:sz="0" w:space="0" w:color="auto"/>
            <w:bottom w:val="none" w:sz="0" w:space="0" w:color="auto"/>
            <w:right w:val="none" w:sz="0" w:space="0" w:color="auto"/>
          </w:divBdr>
        </w:div>
        <w:div w:id="1344360438">
          <w:marLeft w:val="0"/>
          <w:marRight w:val="0"/>
          <w:marTop w:val="0"/>
          <w:marBottom w:val="0"/>
          <w:divBdr>
            <w:top w:val="none" w:sz="0" w:space="0" w:color="auto"/>
            <w:left w:val="none" w:sz="0" w:space="0" w:color="auto"/>
            <w:bottom w:val="none" w:sz="0" w:space="0" w:color="auto"/>
            <w:right w:val="none" w:sz="0" w:space="0" w:color="auto"/>
          </w:divBdr>
        </w:div>
        <w:div w:id="892036264">
          <w:marLeft w:val="0"/>
          <w:marRight w:val="0"/>
          <w:marTop w:val="0"/>
          <w:marBottom w:val="0"/>
          <w:divBdr>
            <w:top w:val="none" w:sz="0" w:space="0" w:color="auto"/>
            <w:left w:val="none" w:sz="0" w:space="0" w:color="auto"/>
            <w:bottom w:val="none" w:sz="0" w:space="0" w:color="auto"/>
            <w:right w:val="none" w:sz="0" w:space="0" w:color="auto"/>
          </w:divBdr>
        </w:div>
      </w:divsChild>
    </w:div>
    <w:div w:id="954167269">
      <w:bodyDiv w:val="1"/>
      <w:marLeft w:val="0"/>
      <w:marRight w:val="0"/>
      <w:marTop w:val="0"/>
      <w:marBottom w:val="0"/>
      <w:divBdr>
        <w:top w:val="none" w:sz="0" w:space="0" w:color="auto"/>
        <w:left w:val="none" w:sz="0" w:space="0" w:color="auto"/>
        <w:bottom w:val="none" w:sz="0" w:space="0" w:color="auto"/>
        <w:right w:val="none" w:sz="0" w:space="0" w:color="auto"/>
      </w:divBdr>
    </w:div>
    <w:div w:id="978725999">
      <w:bodyDiv w:val="1"/>
      <w:marLeft w:val="0"/>
      <w:marRight w:val="0"/>
      <w:marTop w:val="0"/>
      <w:marBottom w:val="0"/>
      <w:divBdr>
        <w:top w:val="none" w:sz="0" w:space="0" w:color="auto"/>
        <w:left w:val="none" w:sz="0" w:space="0" w:color="auto"/>
        <w:bottom w:val="none" w:sz="0" w:space="0" w:color="auto"/>
        <w:right w:val="none" w:sz="0" w:space="0" w:color="auto"/>
      </w:divBdr>
    </w:div>
    <w:div w:id="1025716135">
      <w:bodyDiv w:val="1"/>
      <w:marLeft w:val="0"/>
      <w:marRight w:val="0"/>
      <w:marTop w:val="0"/>
      <w:marBottom w:val="0"/>
      <w:divBdr>
        <w:top w:val="none" w:sz="0" w:space="0" w:color="auto"/>
        <w:left w:val="none" w:sz="0" w:space="0" w:color="auto"/>
        <w:bottom w:val="none" w:sz="0" w:space="0" w:color="auto"/>
        <w:right w:val="none" w:sz="0" w:space="0" w:color="auto"/>
      </w:divBdr>
    </w:div>
    <w:div w:id="1157844037">
      <w:bodyDiv w:val="1"/>
      <w:marLeft w:val="0"/>
      <w:marRight w:val="0"/>
      <w:marTop w:val="0"/>
      <w:marBottom w:val="0"/>
      <w:divBdr>
        <w:top w:val="none" w:sz="0" w:space="0" w:color="auto"/>
        <w:left w:val="none" w:sz="0" w:space="0" w:color="auto"/>
        <w:bottom w:val="none" w:sz="0" w:space="0" w:color="auto"/>
        <w:right w:val="none" w:sz="0" w:space="0" w:color="auto"/>
      </w:divBdr>
    </w:div>
    <w:div w:id="1162313025">
      <w:bodyDiv w:val="1"/>
      <w:marLeft w:val="0"/>
      <w:marRight w:val="0"/>
      <w:marTop w:val="0"/>
      <w:marBottom w:val="0"/>
      <w:divBdr>
        <w:top w:val="none" w:sz="0" w:space="0" w:color="auto"/>
        <w:left w:val="none" w:sz="0" w:space="0" w:color="auto"/>
        <w:bottom w:val="none" w:sz="0" w:space="0" w:color="auto"/>
        <w:right w:val="none" w:sz="0" w:space="0" w:color="auto"/>
      </w:divBdr>
    </w:div>
    <w:div w:id="1179582843">
      <w:bodyDiv w:val="1"/>
      <w:marLeft w:val="0"/>
      <w:marRight w:val="0"/>
      <w:marTop w:val="0"/>
      <w:marBottom w:val="0"/>
      <w:divBdr>
        <w:top w:val="none" w:sz="0" w:space="0" w:color="auto"/>
        <w:left w:val="none" w:sz="0" w:space="0" w:color="auto"/>
        <w:bottom w:val="none" w:sz="0" w:space="0" w:color="auto"/>
        <w:right w:val="none" w:sz="0" w:space="0" w:color="auto"/>
      </w:divBdr>
    </w:div>
    <w:div w:id="1277954211">
      <w:bodyDiv w:val="1"/>
      <w:marLeft w:val="0"/>
      <w:marRight w:val="0"/>
      <w:marTop w:val="0"/>
      <w:marBottom w:val="0"/>
      <w:divBdr>
        <w:top w:val="none" w:sz="0" w:space="0" w:color="auto"/>
        <w:left w:val="none" w:sz="0" w:space="0" w:color="auto"/>
        <w:bottom w:val="none" w:sz="0" w:space="0" w:color="auto"/>
        <w:right w:val="none" w:sz="0" w:space="0" w:color="auto"/>
      </w:divBdr>
      <w:divsChild>
        <w:div w:id="1148743346">
          <w:marLeft w:val="0"/>
          <w:marRight w:val="0"/>
          <w:marTop w:val="0"/>
          <w:marBottom w:val="0"/>
          <w:divBdr>
            <w:top w:val="none" w:sz="0" w:space="0" w:color="auto"/>
            <w:left w:val="none" w:sz="0" w:space="0" w:color="auto"/>
            <w:bottom w:val="none" w:sz="0" w:space="0" w:color="auto"/>
            <w:right w:val="none" w:sz="0" w:space="0" w:color="auto"/>
          </w:divBdr>
          <w:divsChild>
            <w:div w:id="1999529028">
              <w:marLeft w:val="0"/>
              <w:marRight w:val="0"/>
              <w:marTop w:val="0"/>
              <w:marBottom w:val="0"/>
              <w:divBdr>
                <w:top w:val="none" w:sz="0" w:space="0" w:color="auto"/>
                <w:left w:val="none" w:sz="0" w:space="0" w:color="auto"/>
                <w:bottom w:val="none" w:sz="0" w:space="0" w:color="auto"/>
                <w:right w:val="none" w:sz="0" w:space="0" w:color="auto"/>
              </w:divBdr>
              <w:divsChild>
                <w:div w:id="1000083480">
                  <w:marLeft w:val="0"/>
                  <w:marRight w:val="0"/>
                  <w:marTop w:val="0"/>
                  <w:marBottom w:val="0"/>
                  <w:divBdr>
                    <w:top w:val="none" w:sz="0" w:space="0" w:color="auto"/>
                    <w:left w:val="none" w:sz="0" w:space="0" w:color="auto"/>
                    <w:bottom w:val="none" w:sz="0" w:space="0" w:color="auto"/>
                    <w:right w:val="none" w:sz="0" w:space="0" w:color="auto"/>
                  </w:divBdr>
                </w:div>
              </w:divsChild>
            </w:div>
            <w:div w:id="627780736">
              <w:marLeft w:val="0"/>
              <w:marRight w:val="0"/>
              <w:marTop w:val="0"/>
              <w:marBottom w:val="0"/>
              <w:divBdr>
                <w:top w:val="none" w:sz="0" w:space="0" w:color="auto"/>
                <w:left w:val="none" w:sz="0" w:space="0" w:color="auto"/>
                <w:bottom w:val="none" w:sz="0" w:space="0" w:color="auto"/>
                <w:right w:val="none" w:sz="0" w:space="0" w:color="auto"/>
              </w:divBdr>
              <w:divsChild>
                <w:div w:id="1904483281">
                  <w:marLeft w:val="0"/>
                  <w:marRight w:val="0"/>
                  <w:marTop w:val="0"/>
                  <w:marBottom w:val="0"/>
                  <w:divBdr>
                    <w:top w:val="none" w:sz="0" w:space="0" w:color="auto"/>
                    <w:left w:val="none" w:sz="0" w:space="0" w:color="auto"/>
                    <w:bottom w:val="none" w:sz="0" w:space="0" w:color="auto"/>
                    <w:right w:val="none" w:sz="0" w:space="0" w:color="auto"/>
                  </w:divBdr>
                  <w:divsChild>
                    <w:div w:id="1017581264">
                      <w:marLeft w:val="0"/>
                      <w:marRight w:val="0"/>
                      <w:marTop w:val="0"/>
                      <w:marBottom w:val="0"/>
                      <w:divBdr>
                        <w:top w:val="none" w:sz="0" w:space="0" w:color="auto"/>
                        <w:left w:val="none" w:sz="0" w:space="0" w:color="auto"/>
                        <w:bottom w:val="none" w:sz="0" w:space="0" w:color="auto"/>
                        <w:right w:val="none" w:sz="0" w:space="0" w:color="auto"/>
                      </w:divBdr>
                    </w:div>
                    <w:div w:id="156507174">
                      <w:marLeft w:val="0"/>
                      <w:marRight w:val="0"/>
                      <w:marTop w:val="0"/>
                      <w:marBottom w:val="0"/>
                      <w:divBdr>
                        <w:top w:val="none" w:sz="0" w:space="0" w:color="auto"/>
                        <w:left w:val="none" w:sz="0" w:space="0" w:color="auto"/>
                        <w:bottom w:val="none" w:sz="0" w:space="0" w:color="auto"/>
                        <w:right w:val="none" w:sz="0" w:space="0" w:color="auto"/>
                      </w:divBdr>
                      <w:divsChild>
                        <w:div w:id="53257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9319414">
      <w:bodyDiv w:val="1"/>
      <w:marLeft w:val="0"/>
      <w:marRight w:val="0"/>
      <w:marTop w:val="0"/>
      <w:marBottom w:val="0"/>
      <w:divBdr>
        <w:top w:val="none" w:sz="0" w:space="0" w:color="auto"/>
        <w:left w:val="none" w:sz="0" w:space="0" w:color="auto"/>
        <w:bottom w:val="none" w:sz="0" w:space="0" w:color="auto"/>
        <w:right w:val="none" w:sz="0" w:space="0" w:color="auto"/>
      </w:divBdr>
      <w:divsChild>
        <w:div w:id="1164276873">
          <w:marLeft w:val="0"/>
          <w:marRight w:val="0"/>
          <w:marTop w:val="0"/>
          <w:marBottom w:val="0"/>
          <w:divBdr>
            <w:top w:val="none" w:sz="0" w:space="0" w:color="auto"/>
            <w:left w:val="none" w:sz="0" w:space="0" w:color="auto"/>
            <w:bottom w:val="none" w:sz="0" w:space="0" w:color="auto"/>
            <w:right w:val="none" w:sz="0" w:space="0" w:color="auto"/>
          </w:divBdr>
          <w:divsChild>
            <w:div w:id="176549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263490">
      <w:bodyDiv w:val="1"/>
      <w:marLeft w:val="0"/>
      <w:marRight w:val="0"/>
      <w:marTop w:val="0"/>
      <w:marBottom w:val="0"/>
      <w:divBdr>
        <w:top w:val="none" w:sz="0" w:space="0" w:color="auto"/>
        <w:left w:val="none" w:sz="0" w:space="0" w:color="auto"/>
        <w:bottom w:val="none" w:sz="0" w:space="0" w:color="auto"/>
        <w:right w:val="none" w:sz="0" w:space="0" w:color="auto"/>
      </w:divBdr>
    </w:div>
    <w:div w:id="1425564395">
      <w:bodyDiv w:val="1"/>
      <w:marLeft w:val="0"/>
      <w:marRight w:val="0"/>
      <w:marTop w:val="0"/>
      <w:marBottom w:val="0"/>
      <w:divBdr>
        <w:top w:val="none" w:sz="0" w:space="0" w:color="auto"/>
        <w:left w:val="none" w:sz="0" w:space="0" w:color="auto"/>
        <w:bottom w:val="none" w:sz="0" w:space="0" w:color="auto"/>
        <w:right w:val="none" w:sz="0" w:space="0" w:color="auto"/>
      </w:divBdr>
    </w:div>
    <w:div w:id="1788116011">
      <w:bodyDiv w:val="1"/>
      <w:marLeft w:val="0"/>
      <w:marRight w:val="0"/>
      <w:marTop w:val="0"/>
      <w:marBottom w:val="0"/>
      <w:divBdr>
        <w:top w:val="none" w:sz="0" w:space="0" w:color="auto"/>
        <w:left w:val="none" w:sz="0" w:space="0" w:color="auto"/>
        <w:bottom w:val="none" w:sz="0" w:space="0" w:color="auto"/>
        <w:right w:val="none" w:sz="0" w:space="0" w:color="auto"/>
      </w:divBdr>
    </w:div>
    <w:div w:id="1791774636">
      <w:bodyDiv w:val="1"/>
      <w:marLeft w:val="0"/>
      <w:marRight w:val="0"/>
      <w:marTop w:val="0"/>
      <w:marBottom w:val="0"/>
      <w:divBdr>
        <w:top w:val="none" w:sz="0" w:space="0" w:color="auto"/>
        <w:left w:val="none" w:sz="0" w:space="0" w:color="auto"/>
        <w:bottom w:val="none" w:sz="0" w:space="0" w:color="auto"/>
        <w:right w:val="none" w:sz="0" w:space="0" w:color="auto"/>
      </w:divBdr>
    </w:div>
    <w:div w:id="1931087246">
      <w:bodyDiv w:val="1"/>
      <w:marLeft w:val="0"/>
      <w:marRight w:val="0"/>
      <w:marTop w:val="0"/>
      <w:marBottom w:val="0"/>
      <w:divBdr>
        <w:top w:val="none" w:sz="0" w:space="0" w:color="auto"/>
        <w:left w:val="none" w:sz="0" w:space="0" w:color="auto"/>
        <w:bottom w:val="none" w:sz="0" w:space="0" w:color="auto"/>
        <w:right w:val="none" w:sz="0" w:space="0" w:color="auto"/>
      </w:divBdr>
    </w:div>
    <w:div w:id="1944801509">
      <w:bodyDiv w:val="1"/>
      <w:marLeft w:val="0"/>
      <w:marRight w:val="0"/>
      <w:marTop w:val="0"/>
      <w:marBottom w:val="0"/>
      <w:divBdr>
        <w:top w:val="none" w:sz="0" w:space="0" w:color="auto"/>
        <w:left w:val="none" w:sz="0" w:space="0" w:color="auto"/>
        <w:bottom w:val="none" w:sz="0" w:space="0" w:color="auto"/>
        <w:right w:val="none" w:sz="0" w:space="0" w:color="auto"/>
      </w:divBdr>
    </w:div>
    <w:div w:id="2002349755">
      <w:bodyDiv w:val="1"/>
      <w:marLeft w:val="0"/>
      <w:marRight w:val="0"/>
      <w:marTop w:val="0"/>
      <w:marBottom w:val="0"/>
      <w:divBdr>
        <w:top w:val="none" w:sz="0" w:space="0" w:color="auto"/>
        <w:left w:val="none" w:sz="0" w:space="0" w:color="auto"/>
        <w:bottom w:val="none" w:sz="0" w:space="0" w:color="auto"/>
        <w:right w:val="none" w:sz="0" w:space="0" w:color="auto"/>
      </w:divBdr>
    </w:div>
    <w:div w:id="2095587594">
      <w:bodyDiv w:val="1"/>
      <w:marLeft w:val="0"/>
      <w:marRight w:val="0"/>
      <w:marTop w:val="0"/>
      <w:marBottom w:val="0"/>
      <w:divBdr>
        <w:top w:val="none" w:sz="0" w:space="0" w:color="auto"/>
        <w:left w:val="none" w:sz="0" w:space="0" w:color="auto"/>
        <w:bottom w:val="none" w:sz="0" w:space="0" w:color="auto"/>
        <w:right w:val="none" w:sz="0" w:space="0" w:color="auto"/>
      </w:divBdr>
    </w:div>
    <w:div w:id="2124305367">
      <w:bodyDiv w:val="1"/>
      <w:marLeft w:val="0"/>
      <w:marRight w:val="0"/>
      <w:marTop w:val="0"/>
      <w:marBottom w:val="0"/>
      <w:divBdr>
        <w:top w:val="none" w:sz="0" w:space="0" w:color="auto"/>
        <w:left w:val="none" w:sz="0" w:space="0" w:color="auto"/>
        <w:bottom w:val="none" w:sz="0" w:space="0" w:color="auto"/>
        <w:right w:val="none" w:sz="0" w:space="0" w:color="auto"/>
      </w:divBdr>
      <w:divsChild>
        <w:div w:id="2034308233">
          <w:marLeft w:val="0"/>
          <w:marRight w:val="0"/>
          <w:marTop w:val="60"/>
          <w:marBottom w:val="160"/>
          <w:divBdr>
            <w:top w:val="none" w:sz="0" w:space="0" w:color="auto"/>
            <w:left w:val="none" w:sz="0" w:space="0" w:color="auto"/>
            <w:bottom w:val="none" w:sz="0" w:space="0" w:color="auto"/>
            <w:right w:val="none" w:sz="0" w:space="0" w:color="auto"/>
          </w:divBdr>
        </w:div>
        <w:div w:id="1816991256">
          <w:marLeft w:val="0"/>
          <w:marRight w:val="0"/>
          <w:marTop w:val="6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tfsprod.mef.gov.it/tfs/web/wi.aspx?pcguid=3386bb2f-8429-493a-9ac0-2b7a589ccf8c&amp;id=16620" TargetMode="External"/><Relationship Id="rId18" Type="http://schemas.openxmlformats.org/officeDocument/2006/relationships/image" Target="media/image4.jpeg"/><Relationship Id="rId26" Type="http://schemas.openxmlformats.org/officeDocument/2006/relationships/hyperlink" Target="http://tfsprod.mef.gov.it/tfs/cloudify-noipa/WorkItemTracking/workitem.aspx?artifactMoniker=22123&amp;Rev=113" TargetMode="External"/><Relationship Id="rId39" Type="http://schemas.openxmlformats.org/officeDocument/2006/relationships/glossaryDocument" Target="glossary/document.xml"/><Relationship Id="rId21" Type="http://schemas.openxmlformats.org/officeDocument/2006/relationships/image" Target="media/image5.jpeg"/><Relationship Id="rId34" Type="http://schemas.openxmlformats.org/officeDocument/2006/relationships/hyperlink" Target="http://tfsprod.mef.gov.it/tfs/web/wi.aspx?pcguid=3386bb2f-8429-493a-9ac0-2b7a589ccf8c&amp;id=43695" TargetMode="External"/><Relationship Id="rId7" Type="http://schemas.openxmlformats.org/officeDocument/2006/relationships/hyperlink" Target="http://tfsprod.mef.gov.it/tfs/web/wi.aspx?pcguid=3386bb2f-8429-493a-9ac0-2b7a589ccf8c&amp;id=16615" TargetMode="External"/><Relationship Id="rId12" Type="http://schemas.openxmlformats.org/officeDocument/2006/relationships/image" Target="media/image2.jpeg"/><Relationship Id="rId17" Type="http://schemas.openxmlformats.org/officeDocument/2006/relationships/hyperlink" Target="http://tfsprod.mef.gov.it/tfs/cloudify-noipa/WorkItemTracking/workitem.aspx?artifactMoniker=16622&amp;Rev=198" TargetMode="External"/><Relationship Id="rId25" Type="http://schemas.openxmlformats.org/officeDocument/2006/relationships/hyperlink" Target="http://tfsprod.mef.gov.it/tfs/web/wi.aspx?pcguid=3386bb2f-8429-493a-9ac0-2b7a589ccf8c&amp;id=22123" TargetMode="External"/><Relationship Id="rId33" Type="http://schemas.openxmlformats.org/officeDocument/2006/relationships/image" Target="media/image9.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tfsprod.mef.gov.it/tfs/web/wi.aspx?pcguid=3386bb2f-8429-493a-9ac0-2b7a589ccf8c&amp;id=16622" TargetMode="External"/><Relationship Id="rId20" Type="http://schemas.openxmlformats.org/officeDocument/2006/relationships/hyperlink" Target="http://tfsprod.mef.gov.it/tfs/cloudify-noipa/WorkItemTracking/workitem.aspx?artifactMoniker=16623&amp;Rev=85" TargetMode="External"/><Relationship Id="rId29" Type="http://schemas.openxmlformats.org/officeDocument/2006/relationships/hyperlink" Target="http://tfsprod.mef.gov.it/tfs/cloudify-noipa/WorkItemTracking/workitem.aspx?artifactMoniker=22125&amp;Rev=9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fsprod.mef.gov.it/tfs/cloudify-noipa/WorkItemTracking/workitem.aspx?artifactMoniker=16616&amp;Rev=84" TargetMode="External"/><Relationship Id="rId24" Type="http://schemas.openxmlformats.org/officeDocument/2006/relationships/image" Target="media/image6.jpeg"/><Relationship Id="rId32" Type="http://schemas.openxmlformats.org/officeDocument/2006/relationships/hyperlink" Target="http://tfsprod.mef.gov.it/tfs/cloudify-noipa/WorkItemTracking/workitem.aspx?artifactMoniker=22132&amp;Rev=83"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hyperlink" Target="http://tfsprod.mef.gov.it/tfs/cloudify-noipa/WorkItemTracking/workitem.aspx?artifactMoniker=22120&amp;Rev=102" TargetMode="External"/><Relationship Id="rId28" Type="http://schemas.openxmlformats.org/officeDocument/2006/relationships/hyperlink" Target="http://tfsprod.mef.gov.it/tfs/web/wi.aspx?pcguid=3386bb2f-8429-493a-9ac0-2b7a589ccf8c&amp;id=22125" TargetMode="External"/><Relationship Id="rId36" Type="http://schemas.openxmlformats.org/officeDocument/2006/relationships/header" Target="header1.xml"/><Relationship Id="rId10" Type="http://schemas.openxmlformats.org/officeDocument/2006/relationships/hyperlink" Target="http://tfsprod.mef.gov.it/tfs/web/wi.aspx?pcguid=3386bb2f-8429-493a-9ac0-2b7a589ccf8c&amp;id=16616" TargetMode="External"/><Relationship Id="rId19" Type="http://schemas.openxmlformats.org/officeDocument/2006/relationships/hyperlink" Target="http://tfsprod.mef.gov.it/tfs/web/wi.aspx?pcguid=3386bb2f-8429-493a-9ac0-2b7a589ccf8c&amp;id=16623" TargetMode="External"/><Relationship Id="rId31" Type="http://schemas.openxmlformats.org/officeDocument/2006/relationships/hyperlink" Target="http://tfsprod.mef.gov.it/tfs/web/wi.aspx?pcguid=3386bb2f-8429-493a-9ac0-2b7a589ccf8c&amp;id=22132"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tfsprod.mef.gov.it/tfs/cloudify-noipa/WorkItemTracking/workitem.aspx?artifactMoniker=16620&amp;Rev=84" TargetMode="External"/><Relationship Id="rId22" Type="http://schemas.openxmlformats.org/officeDocument/2006/relationships/hyperlink" Target="http://tfsprod.mef.gov.it/tfs/web/wi.aspx?pcguid=3386bb2f-8429-493a-9ac0-2b7a589ccf8c&amp;id=22120" TargetMode="External"/><Relationship Id="rId27" Type="http://schemas.openxmlformats.org/officeDocument/2006/relationships/image" Target="media/image7.jpeg"/><Relationship Id="rId30" Type="http://schemas.openxmlformats.org/officeDocument/2006/relationships/image" Target="media/image8.jpeg"/><Relationship Id="rId35" Type="http://schemas.openxmlformats.org/officeDocument/2006/relationships/hyperlink" Target="http://tfsprod.mef.gov.it/tfs/cloudify-noipa/WorkItemTracking/workitem.aspx?artifactMoniker=43695&amp;Rev=55" TargetMode="External"/><Relationship Id="rId8" Type="http://schemas.openxmlformats.org/officeDocument/2006/relationships/hyperlink" Target="http://tfsprod.mef.gov.it/tfs/cloudify-noipa/WorkItemTracking/workitem.aspx?artifactMoniker=16615&amp;Rev=87" TargetMode="External"/><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1.jp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5"/>
        <w:category>
          <w:name w:val="Generale"/>
          <w:gallery w:val="placeholder"/>
        </w:category>
        <w:types>
          <w:type w:val="bbPlcHdr"/>
        </w:types>
        <w:behaviors>
          <w:behavior w:val="content"/>
        </w:behaviors>
        <w:guid w:val="{60FE0533-77E4-4413-8D4A-9AB2E3A13BDE}"/>
      </w:docPartPr>
      <w:docPartBody>
        <w:p w:rsidR="0019771B" w:rsidRDefault="00A343A0">
          <w:r w:rsidRPr="00A566FF">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3A0"/>
    <w:rsid w:val="0019771B"/>
    <w:rsid w:val="009F16DA"/>
    <w:rsid w:val="00A343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A343A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3814</Words>
  <Characters>21742</Characters>
  <Application>Microsoft Office Word</Application>
  <DocSecurity>0</DocSecurity>
  <Lines>181</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Federico</cp:lastModifiedBy>
  <cp:revision>3</cp:revision>
  <dcterms:created xsi:type="dcterms:W3CDTF">2020-11-11T14:47:00Z</dcterms:created>
  <dcterms:modified xsi:type="dcterms:W3CDTF">2020-11-13T14:22:00Z</dcterms:modified>
</cp:coreProperties>
</file>